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6167A">
      <w:pPr>
        <w:pageBreakBefore w:val="0"/>
        <w:kinsoku/>
        <w:overflowPunct/>
        <w:topLinePunct w:val="0"/>
        <w:bidi w:val="0"/>
        <w:spacing w:line="360" w:lineRule="auto"/>
        <w:jc w:val="center"/>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法定代表人授权书</w:t>
      </w:r>
    </w:p>
    <w:p w14:paraId="15764F90">
      <w:pPr>
        <w:pageBreakBefore w:val="0"/>
        <w:kinsoku/>
        <w:overflowPunct/>
        <w:topLinePunct w:val="0"/>
        <w:bidi w:val="0"/>
        <w:spacing w:line="360" w:lineRule="auto"/>
        <w:outlineLvl w:val="9"/>
        <w:rPr>
          <w:rFonts w:hint="eastAsia" w:ascii="宋体" w:hAnsi="宋体" w:eastAsia="宋体" w:cs="宋体"/>
          <w:color w:val="auto"/>
          <w:sz w:val="24"/>
          <w:szCs w:val="24"/>
          <w:highlight w:val="none"/>
          <w:u w:val="single"/>
        </w:rPr>
      </w:pPr>
    </w:p>
    <w:p w14:paraId="14EB3C7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（响应方）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w:t>
      </w:r>
      <w:r>
        <w:rPr>
          <w:rFonts w:hint="eastAsia" w:ascii="宋体" w:hAnsi="宋体" w:cs="宋体"/>
          <w:color w:val="auto"/>
          <w:sz w:val="24"/>
          <w:szCs w:val="24"/>
          <w:highlight w:val="none"/>
          <w:lang w:val="en-US" w:eastAsia="zh-CN"/>
        </w:rPr>
        <w:t>竞（议）价</w:t>
      </w:r>
      <w:r>
        <w:rPr>
          <w:rFonts w:hint="eastAsia" w:ascii="宋体" w:hAnsi="宋体" w:eastAsia="宋体" w:cs="宋体"/>
          <w:color w:val="auto"/>
          <w:sz w:val="24"/>
          <w:szCs w:val="24"/>
          <w:highlight w:val="none"/>
        </w:rPr>
        <w:t>响应方代表，代表本公司参加你方组织的</w:t>
      </w:r>
      <w:r>
        <w:rPr>
          <w:rFonts w:hint="eastAsia" w:ascii="宋体" w:hAnsi="宋体" w:cs="宋体"/>
          <w:color w:val="auto"/>
          <w:sz w:val="24"/>
          <w:szCs w:val="24"/>
          <w:highlight w:val="none"/>
          <w:u w:val="single"/>
          <w:lang w:val="en-US" w:eastAsia="zh-CN"/>
        </w:rPr>
        <w:t xml:space="preserve">  山东宏河控股集团有限公司横河煤矿副井绞车提升钢丝绳外围单位更换 </w:t>
      </w:r>
      <w:r>
        <w:rPr>
          <w:rFonts w:hint="eastAsia" w:ascii="宋体" w:hAnsi="宋体" w:cs="宋体"/>
          <w:b w:val="0"/>
          <w:bCs w:val="0"/>
          <w:color w:val="auto"/>
          <w:kern w:val="2"/>
          <w:sz w:val="24"/>
          <w:szCs w:val="24"/>
          <w:highlight w:val="none"/>
          <w:u w:val="none"/>
          <w:lang w:val="en-US" w:eastAsia="zh-CN" w:bidi="ar-SA"/>
        </w:rPr>
        <w:t>竞</w:t>
      </w:r>
      <w:r>
        <w:rPr>
          <w:rFonts w:hint="eastAsia" w:ascii="宋体" w:hAnsi="宋体" w:cs="宋体"/>
          <w:color w:val="auto"/>
          <w:sz w:val="24"/>
          <w:szCs w:val="24"/>
          <w:highlight w:val="none"/>
          <w:lang w:val="en-US" w:eastAsia="zh-CN"/>
        </w:rPr>
        <w:t>（议）价响应</w:t>
      </w:r>
      <w:r>
        <w:rPr>
          <w:rFonts w:hint="eastAsia" w:ascii="宋体" w:hAnsi="宋体" w:eastAsia="宋体" w:cs="宋体"/>
          <w:color w:val="auto"/>
          <w:sz w:val="24"/>
          <w:szCs w:val="24"/>
          <w:highlight w:val="none"/>
        </w:rPr>
        <w:t>活动，全权代表本公司处理</w:t>
      </w:r>
      <w:r>
        <w:rPr>
          <w:rFonts w:hint="eastAsia" w:ascii="宋体" w:hAnsi="宋体" w:cs="宋体"/>
          <w:color w:val="auto"/>
          <w:sz w:val="24"/>
          <w:szCs w:val="24"/>
          <w:highlight w:val="none"/>
          <w:lang w:val="en-US" w:eastAsia="zh-CN"/>
        </w:rPr>
        <w:t>竞（议）价</w:t>
      </w:r>
      <w:r>
        <w:rPr>
          <w:rFonts w:hint="eastAsia" w:ascii="宋体" w:hAnsi="宋体" w:eastAsia="宋体" w:cs="宋体"/>
          <w:color w:val="auto"/>
          <w:sz w:val="24"/>
          <w:szCs w:val="24"/>
          <w:highlight w:val="none"/>
        </w:rPr>
        <w:t>响应过程的一切事宜，包括但不限于：</w:t>
      </w:r>
      <w:r>
        <w:rPr>
          <w:rFonts w:hint="eastAsia" w:ascii="宋体" w:hAnsi="宋体" w:cs="宋体"/>
          <w:color w:val="auto"/>
          <w:sz w:val="24"/>
          <w:szCs w:val="24"/>
          <w:highlight w:val="none"/>
          <w:lang w:val="en-US" w:eastAsia="zh-CN"/>
        </w:rPr>
        <w:t>竞（议）价</w:t>
      </w:r>
      <w:r>
        <w:rPr>
          <w:rFonts w:hint="eastAsia" w:ascii="宋体" w:hAnsi="宋体" w:eastAsia="宋体" w:cs="宋体"/>
          <w:color w:val="auto"/>
          <w:sz w:val="24"/>
          <w:szCs w:val="24"/>
          <w:highlight w:val="none"/>
        </w:rPr>
        <w:t>响应、签约等。谈判响应方代表在</w:t>
      </w:r>
      <w:r>
        <w:rPr>
          <w:rFonts w:hint="eastAsia" w:ascii="宋体" w:hAnsi="宋体" w:cs="宋体"/>
          <w:color w:val="auto"/>
          <w:sz w:val="24"/>
          <w:szCs w:val="24"/>
          <w:highlight w:val="none"/>
          <w:lang w:val="en-US" w:eastAsia="zh-CN"/>
        </w:rPr>
        <w:t>竞（议）价</w:t>
      </w:r>
      <w:r>
        <w:rPr>
          <w:rFonts w:hint="eastAsia" w:ascii="宋体" w:hAnsi="宋体" w:eastAsia="宋体" w:cs="宋体"/>
          <w:color w:val="auto"/>
          <w:sz w:val="24"/>
          <w:szCs w:val="24"/>
          <w:highlight w:val="none"/>
        </w:rPr>
        <w:t>响应过程中所签署的一切文件和处理与之有关的一切事务，本公司均予以认可并对此承担责任。谈判响应方代表无转委权。特此授权。</w:t>
      </w:r>
    </w:p>
    <w:p w14:paraId="6F9861C5">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default" w:ascii="Calibri" w:hAnsi="Calibri" w:cs="Calibri"/>
          <w:sz w:val="24"/>
          <w:szCs w:val="24"/>
        </w:rPr>
        <w:t>本授权书自出具之日起生效，至本项目结束且所有相关权利义务履行完毕之日终止。</w:t>
      </w:r>
      <w:r>
        <w:rPr>
          <w:rFonts w:hint="eastAsia" w:ascii="宋体" w:hAnsi="宋体" w:eastAsia="宋体" w:cs="宋体"/>
          <w:color w:val="auto"/>
          <w:sz w:val="24"/>
          <w:szCs w:val="24"/>
          <w:highlight w:val="none"/>
        </w:rPr>
        <w:t>附：法定代表人和授权代表身份证件复印件</w:t>
      </w:r>
    </w:p>
    <w:p w14:paraId="25D56839">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bookmarkStart w:id="0" w:name="_GoBack"/>
      <w:bookmarkEnd w:id="0"/>
    </w:p>
    <w:p w14:paraId="522ABEDC">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5D7A6132">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6FEA65DA">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57863FC5">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7E53F986">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5546C356">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1113FC34">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02D3BCBD">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4235239C">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谈判响应方（加盖公章）：</w:t>
      </w:r>
      <w:r>
        <w:rPr>
          <w:rFonts w:hint="eastAsia" w:ascii="宋体" w:hAnsi="宋体" w:eastAsia="宋体" w:cs="宋体"/>
          <w:color w:val="auto"/>
          <w:sz w:val="24"/>
          <w:szCs w:val="24"/>
          <w:highlight w:val="none"/>
          <w:u w:val="single"/>
        </w:rPr>
        <w:t xml:space="preserve">                     </w:t>
      </w:r>
    </w:p>
    <w:p w14:paraId="77C7CF88">
      <w:pPr>
        <w:pStyle w:val="2"/>
        <w:pageBreakBefore w:val="0"/>
        <w:kinsoku/>
        <w:overflowPunct/>
        <w:topLinePunct w:val="0"/>
        <w:bidi w:val="0"/>
        <w:outlineLvl w:val="9"/>
        <w:rPr>
          <w:rFonts w:hint="eastAsia" w:ascii="宋体" w:hAnsi="宋体" w:eastAsia="宋体" w:cs="宋体"/>
          <w:color w:val="auto"/>
          <w:sz w:val="24"/>
          <w:szCs w:val="24"/>
          <w:highlight w:val="none"/>
        </w:rPr>
      </w:pPr>
    </w:p>
    <w:p w14:paraId="2A0B3BE4">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法定代表人身份证号：</w:t>
      </w:r>
      <w:r>
        <w:rPr>
          <w:rFonts w:hint="eastAsia" w:ascii="宋体" w:hAnsi="宋体" w:eastAsia="宋体" w:cs="宋体"/>
          <w:color w:val="auto"/>
          <w:sz w:val="24"/>
          <w:szCs w:val="24"/>
          <w:highlight w:val="none"/>
          <w:u w:val="single"/>
        </w:rPr>
        <w:t xml:space="preserve">                         </w:t>
      </w:r>
    </w:p>
    <w:p w14:paraId="7E3E970F">
      <w:pPr>
        <w:pStyle w:val="2"/>
        <w:pageBreakBefore w:val="0"/>
        <w:kinsoku/>
        <w:overflowPunct/>
        <w:topLinePunct w:val="0"/>
        <w:bidi w:val="0"/>
        <w:outlineLvl w:val="9"/>
        <w:rPr>
          <w:rFonts w:hint="eastAsia" w:ascii="宋体" w:hAnsi="宋体" w:eastAsia="宋体" w:cs="宋体"/>
          <w:color w:val="auto"/>
          <w:sz w:val="24"/>
          <w:szCs w:val="24"/>
          <w:highlight w:val="none"/>
        </w:rPr>
      </w:pPr>
    </w:p>
    <w:p w14:paraId="4B689703">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217B123F">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p>
    <w:p w14:paraId="1EA9D523">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授权代表身份证号：</w:t>
      </w:r>
      <w:r>
        <w:rPr>
          <w:rFonts w:hint="eastAsia" w:ascii="宋体" w:hAnsi="宋体" w:eastAsia="宋体" w:cs="宋体"/>
          <w:color w:val="auto"/>
          <w:sz w:val="24"/>
          <w:szCs w:val="24"/>
          <w:highlight w:val="none"/>
          <w:u w:val="single"/>
        </w:rPr>
        <w:t xml:space="preserve">                           </w:t>
      </w:r>
    </w:p>
    <w:p w14:paraId="4446D6A0">
      <w:pPr>
        <w:pStyle w:val="2"/>
        <w:pageBreakBefore w:val="0"/>
        <w:kinsoku/>
        <w:overflowPunct/>
        <w:topLinePunct w:val="0"/>
        <w:bidi w:val="0"/>
        <w:outlineLvl w:val="9"/>
        <w:rPr>
          <w:rFonts w:hint="eastAsia" w:ascii="宋体" w:hAnsi="宋体" w:eastAsia="宋体" w:cs="宋体"/>
          <w:color w:val="auto"/>
          <w:sz w:val="24"/>
          <w:szCs w:val="24"/>
          <w:highlight w:val="none"/>
        </w:rPr>
      </w:pPr>
    </w:p>
    <w:p w14:paraId="0BF8D4FA">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授权代表签字：</w:t>
      </w:r>
      <w:r>
        <w:rPr>
          <w:rFonts w:hint="eastAsia" w:ascii="宋体" w:hAnsi="宋体" w:eastAsia="宋体" w:cs="宋体"/>
          <w:color w:val="auto"/>
          <w:sz w:val="24"/>
          <w:szCs w:val="24"/>
          <w:highlight w:val="none"/>
          <w:u w:val="single"/>
        </w:rPr>
        <w:t xml:space="preserve">                               </w:t>
      </w:r>
    </w:p>
    <w:p w14:paraId="30623B50">
      <w:pPr>
        <w:pageBreakBefore w:val="0"/>
        <w:kinsoku/>
        <w:overflowPunct/>
        <w:topLinePunct w:val="0"/>
        <w:bidi w:val="0"/>
        <w:spacing w:line="360" w:lineRule="auto"/>
        <w:ind w:left="3465"/>
        <w:outlineLvl w:val="9"/>
        <w:rPr>
          <w:rFonts w:hint="eastAsia" w:ascii="宋体" w:hAnsi="宋体" w:cs="宋体"/>
          <w:color w:val="auto"/>
          <w:sz w:val="24"/>
          <w:szCs w:val="24"/>
          <w:highlight w:val="none"/>
          <w:lang w:val="en-US" w:eastAsia="zh-CN"/>
        </w:rPr>
      </w:pPr>
    </w:p>
    <w:p w14:paraId="66E93510">
      <w:pPr>
        <w:pageBreakBefore w:val="0"/>
        <w:kinsoku/>
        <w:overflowPunct/>
        <w:topLinePunct w:val="0"/>
        <w:bidi w:val="0"/>
        <w:spacing w:line="360" w:lineRule="auto"/>
        <w:ind w:left="3465"/>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授权代表联系方式：</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p>
    <w:p w14:paraId="0EBB700A">
      <w:pPr>
        <w:pageBreakBefore w:val="0"/>
        <w:kinsoku/>
        <w:overflowPunct/>
        <w:topLinePunct w:val="0"/>
        <w:bidi w:val="0"/>
        <w:spacing w:line="360" w:lineRule="auto"/>
        <w:ind w:firstLine="5760" w:firstLineChars="2400"/>
        <w:outlineLvl w:val="9"/>
        <w:rPr>
          <w:rFonts w:hint="eastAsia" w:ascii="宋体" w:hAnsi="宋体" w:eastAsia="宋体" w:cs="宋体"/>
          <w:color w:val="auto"/>
          <w:sz w:val="24"/>
          <w:szCs w:val="24"/>
          <w:highlight w:val="none"/>
        </w:rPr>
      </w:pPr>
    </w:p>
    <w:p w14:paraId="0197FF23">
      <w:pPr>
        <w:pageBreakBefore w:val="0"/>
        <w:kinsoku/>
        <w:overflowPunct/>
        <w:topLinePunct w:val="0"/>
        <w:bidi w:val="0"/>
        <w:spacing w:line="360" w:lineRule="auto"/>
        <w:ind w:firstLine="5760" w:firstLineChars="2400"/>
        <w:outlineLvl w:val="9"/>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sectPr>
      <w:pgSz w:w="11906" w:h="16838"/>
      <w:pgMar w:top="124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EB3480"/>
    <w:rsid w:val="05852631"/>
    <w:rsid w:val="09EF118D"/>
    <w:rsid w:val="1ACE2898"/>
    <w:rsid w:val="207C1D18"/>
    <w:rsid w:val="234E4391"/>
    <w:rsid w:val="26E306B2"/>
    <w:rsid w:val="3DF81B6E"/>
    <w:rsid w:val="44801C3A"/>
    <w:rsid w:val="45700F38"/>
    <w:rsid w:val="51EB3480"/>
    <w:rsid w:val="58672EF6"/>
    <w:rsid w:val="5FFF3132"/>
    <w:rsid w:val="650F6997"/>
    <w:rsid w:val="68A82B95"/>
    <w:rsid w:val="79A9473B"/>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beforeLines="0"/>
    </w:pPr>
    <w:rPr>
      <w:rFonts w:ascii="Arial" w:hAnsi="Arial"/>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311</Words>
  <Characters>311</Characters>
  <Lines>0</Lines>
  <Paragraphs>0</Paragraphs>
  <TotalTime>1</TotalTime>
  <ScaleCrop>false</ScaleCrop>
  <LinksUpToDate>false</LinksUpToDate>
  <CharactersWithSpaces>511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2025-11-04T06:42:00Z</dcterms:created>
  <dc:creator>WPS</dc:creator>
  <cp:lastModifiedBy>若如初i</cp:lastModifiedBy>
  <dcterms:modified xsi:type="dcterms:W3CDTF">2026-08-13T01:47:26Z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8ADC138BE2EE40568E75D831B573A8CF_13</vt:lpwstr>
  </property>
  <property fmtid="{D5CDD505-2E9C-101B-9397-08002B2CF9AE}" pid="4" name="KSOTemplateDocerSaveRecord">
    <vt:lpwstr>eyJoZGlkIjoiNDI5NTY2MjllNTU3NzVmNTEwMWFiZWRhYWNhZjhiNzYiLCJ1c2VySWQiOiIzNDkyNzExMzEifQ==</vt:lpwstr>
  </property>
</Properties>
</file>