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4BD76">
      <w:pPr>
        <w:jc w:val="both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附件一：</w:t>
      </w:r>
    </w:p>
    <w:p w14:paraId="2B1BEE6B">
      <w:pPr>
        <w:adjustRightInd w:val="0"/>
        <w:snapToGrid w:val="0"/>
        <w:spacing w:line="360" w:lineRule="auto"/>
        <w:jc w:val="center"/>
        <w:rPr>
          <w:rFonts w:hint="eastAsia" w:ascii="宋体" w:eastAsia="宋体"/>
          <w:b/>
          <w:bCs/>
          <w:sz w:val="44"/>
          <w:szCs w:val="44"/>
          <w:lang w:eastAsia="zh-CN"/>
        </w:rPr>
      </w:pPr>
      <w:bookmarkStart w:id="0" w:name="_Toc264198853"/>
      <w:r>
        <w:rPr>
          <w:rFonts w:hint="eastAsia" w:ascii="宋体" w:hAnsi="宋体"/>
          <w:b/>
          <w:bCs/>
          <w:sz w:val="44"/>
          <w:szCs w:val="44"/>
          <w:lang w:val="en-US" w:eastAsia="zh-CN"/>
        </w:rPr>
        <w:t>红旗煤矿地面压风机维修</w:t>
      </w:r>
      <w:r>
        <w:rPr>
          <w:rFonts w:hint="eastAsia" w:ascii="宋体" w:hAnsi="宋体"/>
          <w:b/>
          <w:bCs/>
          <w:sz w:val="44"/>
          <w:szCs w:val="44"/>
        </w:rPr>
        <w:t>技术</w:t>
      </w:r>
      <w:r>
        <w:rPr>
          <w:rFonts w:hint="eastAsia" w:ascii="宋体" w:hAnsi="宋体"/>
          <w:b/>
          <w:bCs/>
          <w:sz w:val="44"/>
          <w:szCs w:val="44"/>
          <w:lang w:val="en-US" w:eastAsia="zh-CN"/>
        </w:rPr>
        <w:t>要求</w:t>
      </w:r>
    </w:p>
    <w:p w14:paraId="76F52034">
      <w:pPr>
        <w:adjustRightInd w:val="0"/>
        <w:snapToGrid w:val="0"/>
        <w:spacing w:line="360" w:lineRule="auto"/>
        <w:rPr>
          <w:rFonts w:asci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  <w:lang w:val="en-US" w:eastAsia="zh-CN"/>
        </w:rPr>
        <w:t>一</w:t>
      </w:r>
      <w:r>
        <w:rPr>
          <w:rFonts w:hint="eastAsia" w:ascii="宋体" w:hAnsi="宋体"/>
          <w:b/>
          <w:sz w:val="24"/>
          <w:szCs w:val="24"/>
        </w:rPr>
        <w:t>、工程概况</w:t>
      </w:r>
    </w:p>
    <w:p w14:paraId="42C8983A">
      <w:pPr>
        <w:snapToGrid w:val="0"/>
        <w:spacing w:line="360" w:lineRule="auto"/>
        <w:ind w:firstLine="480" w:firstLineChars="200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空压机型</w:t>
      </w:r>
      <w:r>
        <w:rPr>
          <w:rFonts w:hint="eastAsia" w:ascii="宋体" w:hAnsi="宋体"/>
          <w:sz w:val="24"/>
          <w:szCs w:val="24"/>
          <w:highlight w:val="none"/>
        </w:rPr>
        <w:t>号</w:t>
      </w:r>
      <w:r>
        <w:rPr>
          <w:rFonts w:hint="eastAsia"/>
          <w:sz w:val="24"/>
          <w:highlight w:val="none"/>
          <w:lang w:val="en-US" w:eastAsia="zh-CN"/>
        </w:rPr>
        <w:t>T</w:t>
      </w:r>
      <w:r>
        <w:rPr>
          <w:rFonts w:hint="eastAsia"/>
          <w:sz w:val="24"/>
          <w:highlight w:val="none"/>
        </w:rPr>
        <w:t>SAC132-8</w:t>
      </w:r>
      <w:r>
        <w:rPr>
          <w:rFonts w:hint="eastAsia"/>
          <w:sz w:val="24"/>
          <w:highlight w:val="none"/>
          <w:lang w:val="en-US" w:eastAsia="zh-CN"/>
        </w:rPr>
        <w:t>.5</w:t>
      </w:r>
      <w:r>
        <w:rPr>
          <w:rFonts w:ascii="宋体"/>
          <w:sz w:val="24"/>
          <w:szCs w:val="24"/>
          <w:highlight w:val="none"/>
        </w:rPr>
        <w:t>,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出厂</w:t>
      </w:r>
      <w:r>
        <w:rPr>
          <w:rFonts w:hint="eastAsia" w:ascii="宋体" w:hAnsi="宋体"/>
          <w:sz w:val="24"/>
          <w:szCs w:val="24"/>
          <w:highlight w:val="none"/>
        </w:rPr>
        <w:t>日期</w:t>
      </w:r>
      <w:r>
        <w:rPr>
          <w:rFonts w:ascii="宋体" w:hAnsi="宋体"/>
          <w:color w:val="auto"/>
          <w:sz w:val="24"/>
          <w:szCs w:val="24"/>
          <w:highlight w:val="none"/>
        </w:rPr>
        <w:t>20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10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年</w:t>
      </w:r>
      <w:r>
        <w:rPr>
          <w:rFonts w:ascii="宋体" w:hAnsi="宋体"/>
          <w:color w:val="auto"/>
          <w:sz w:val="24"/>
          <w:szCs w:val="24"/>
          <w:highlight w:val="none"/>
        </w:rPr>
        <w:t>0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5月</w:t>
      </w:r>
      <w:r>
        <w:rPr>
          <w:rFonts w:hint="eastAsia" w:ascii="宋体" w:hAnsi="宋体"/>
          <w:sz w:val="24"/>
          <w:szCs w:val="24"/>
        </w:rPr>
        <w:t>；该空压机运行中</w:t>
      </w:r>
      <w:r>
        <w:rPr>
          <w:rFonts w:hint="eastAsia" w:ascii="宋体" w:hAnsi="宋体"/>
          <w:sz w:val="24"/>
          <w:szCs w:val="24"/>
          <w:lang w:val="en-US" w:eastAsia="zh-CN"/>
        </w:rPr>
        <w:t>出现异响</w:t>
      </w:r>
      <w:r>
        <w:rPr>
          <w:rFonts w:hint="eastAsia" w:ascii="宋体" w:hAnsi="宋体"/>
          <w:sz w:val="24"/>
          <w:szCs w:val="24"/>
        </w:rPr>
        <w:t>，造成空压机无法运行，空压机退出运行。空压机主机检修工艺要求高、检修工序复杂，检修项目现场无法开展，譬如压缩机内部阴阳转子的间隙调整、阴阳转子表面的防磨喷涂处理、转子的动平衡试验等；检修所需各种专用工器具检修现场不具备。为恢复空压机运行，需</w:t>
      </w:r>
      <w:r>
        <w:rPr>
          <w:rFonts w:hint="eastAsia" w:ascii="宋体" w:hAnsi="宋体"/>
          <w:sz w:val="24"/>
          <w:szCs w:val="24"/>
          <w:lang w:val="en-US" w:eastAsia="zh-CN"/>
        </w:rPr>
        <w:t>对</w:t>
      </w:r>
      <w:r>
        <w:rPr>
          <w:rFonts w:hint="eastAsia" w:ascii="宋体" w:hAnsi="宋体"/>
          <w:sz w:val="24"/>
          <w:szCs w:val="24"/>
        </w:rPr>
        <w:t>空压机主机进行检修。</w:t>
      </w:r>
    </w:p>
    <w:p w14:paraId="2484C7EE">
      <w:pPr>
        <w:adjustRightInd w:val="0"/>
        <w:snapToGrid w:val="0"/>
        <w:spacing w:line="360" w:lineRule="auto"/>
        <w:rPr>
          <w:rFonts w:asci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  <w:lang w:val="en-US" w:eastAsia="zh-CN"/>
        </w:rPr>
        <w:t>二</w:t>
      </w:r>
      <w:r>
        <w:rPr>
          <w:rFonts w:hint="eastAsia" w:ascii="宋体" w:hAnsi="宋体"/>
          <w:b/>
          <w:sz w:val="24"/>
          <w:szCs w:val="24"/>
        </w:rPr>
        <w:t>、施工范围</w:t>
      </w:r>
    </w:p>
    <w:p w14:paraId="14F6CDA8">
      <w:pPr>
        <w:pStyle w:val="18"/>
        <w:tabs>
          <w:tab w:val="left" w:pos="0"/>
          <w:tab w:val="left" w:pos="900"/>
          <w:tab w:val="left" w:pos="1080"/>
        </w:tabs>
        <w:adjustRightInd w:val="0"/>
        <w:snapToGrid w:val="0"/>
        <w:spacing w:line="360" w:lineRule="auto"/>
        <w:ind w:firstLine="488" w:firstLineChars="200"/>
        <w:rPr>
          <w:rFonts w:ascii="宋体"/>
          <w:color w:val="auto"/>
          <w:szCs w:val="24"/>
        </w:rPr>
      </w:pPr>
      <w:r>
        <w:rPr>
          <w:rFonts w:hint="eastAsia" w:ascii="宋体" w:hAnsi="宋体"/>
          <w:color w:val="auto"/>
          <w:szCs w:val="24"/>
        </w:rPr>
        <w:t>空压机主机</w:t>
      </w:r>
      <w:r>
        <w:rPr>
          <w:rFonts w:ascii="宋体" w:hAnsi="宋体"/>
          <w:color w:val="auto"/>
          <w:szCs w:val="24"/>
        </w:rPr>
        <w:t>1</w:t>
      </w:r>
      <w:r>
        <w:rPr>
          <w:rFonts w:hint="eastAsia" w:ascii="宋体" w:hAnsi="宋体"/>
          <w:color w:val="auto"/>
          <w:szCs w:val="24"/>
        </w:rPr>
        <w:t>台。</w:t>
      </w:r>
    </w:p>
    <w:p w14:paraId="5B3C517D">
      <w:pPr>
        <w:adjustRightInd w:val="0"/>
        <w:snapToGrid w:val="0"/>
        <w:spacing w:line="360" w:lineRule="auto"/>
        <w:rPr>
          <w:rFonts w:asci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  <w:lang w:val="en-US" w:eastAsia="zh-CN"/>
        </w:rPr>
        <w:t>三</w:t>
      </w:r>
      <w:r>
        <w:rPr>
          <w:rFonts w:hint="eastAsia" w:ascii="宋体" w:hAnsi="宋体"/>
          <w:b/>
          <w:sz w:val="24"/>
          <w:szCs w:val="24"/>
        </w:rPr>
        <w:t>、施工技术要求</w:t>
      </w:r>
    </w:p>
    <w:p w14:paraId="340F0FBD">
      <w:pPr>
        <w:adjustRightInd w:val="0"/>
        <w:snapToGrid w:val="0"/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全部检修工作须以冰轮环境空压机机头大修标准进行，具体要求如下：</w:t>
      </w:r>
    </w:p>
    <w:p w14:paraId="40DB8BA5">
      <w:pPr>
        <w:adjustRightInd w:val="0"/>
        <w:snapToGrid w:val="0"/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3</w:t>
      </w:r>
      <w:r>
        <w:rPr>
          <w:rFonts w:ascii="宋体" w:hAnsi="宋体"/>
          <w:b/>
          <w:sz w:val="24"/>
          <w:szCs w:val="24"/>
        </w:rPr>
        <w:t>.1</w:t>
      </w:r>
      <w:r>
        <w:rPr>
          <w:rFonts w:hint="eastAsia" w:ascii="宋体" w:hAnsi="宋体"/>
          <w:b/>
          <w:sz w:val="24"/>
          <w:szCs w:val="24"/>
        </w:rPr>
        <w:t>、拆解</w:t>
      </w:r>
      <w:r>
        <w:rPr>
          <w:rFonts w:hint="eastAsia" w:ascii="宋体" w:hAnsi="宋体"/>
          <w:sz w:val="24"/>
          <w:szCs w:val="24"/>
        </w:rPr>
        <w:t>：</w:t>
      </w:r>
    </w:p>
    <w:p w14:paraId="41890572">
      <w:pPr>
        <w:adjustRightInd w:val="0"/>
        <w:snapToGrid w:val="0"/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3</w:t>
      </w:r>
      <w:r>
        <w:rPr>
          <w:rFonts w:ascii="宋体" w:hAnsi="宋体"/>
          <w:sz w:val="24"/>
          <w:szCs w:val="24"/>
        </w:rPr>
        <w:t>.1.1</w:t>
      </w:r>
      <w:r>
        <w:rPr>
          <w:rFonts w:hint="eastAsia" w:ascii="宋体" w:hAnsi="宋体"/>
          <w:sz w:val="24"/>
          <w:szCs w:val="24"/>
        </w:rPr>
        <w:t>拆解前对主机进行拍照留档，并做好记录，放入大修报告中。</w:t>
      </w:r>
    </w:p>
    <w:p w14:paraId="40A2AB59">
      <w:pPr>
        <w:adjustRightInd w:val="0"/>
        <w:snapToGrid w:val="0"/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3</w:t>
      </w:r>
      <w:r>
        <w:rPr>
          <w:rFonts w:ascii="宋体" w:hAnsi="宋体"/>
          <w:sz w:val="24"/>
          <w:szCs w:val="24"/>
        </w:rPr>
        <w:t>.1.2</w:t>
      </w:r>
      <w:r>
        <w:rPr>
          <w:rFonts w:hint="eastAsia" w:ascii="宋体" w:hAnsi="宋体"/>
          <w:sz w:val="24"/>
          <w:szCs w:val="24"/>
        </w:rPr>
        <w:t>拆解主机总成。</w:t>
      </w:r>
    </w:p>
    <w:p w14:paraId="3B94535E">
      <w:pPr>
        <w:adjustRightInd w:val="0"/>
        <w:snapToGrid w:val="0"/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3</w:t>
      </w:r>
      <w:r>
        <w:rPr>
          <w:rFonts w:ascii="宋体" w:hAnsi="宋体"/>
          <w:b/>
          <w:sz w:val="24"/>
          <w:szCs w:val="24"/>
        </w:rPr>
        <w:t>.2</w:t>
      </w:r>
      <w:r>
        <w:rPr>
          <w:rFonts w:hint="eastAsia" w:ascii="宋体" w:hAnsi="宋体"/>
          <w:b/>
          <w:sz w:val="24"/>
          <w:szCs w:val="24"/>
        </w:rPr>
        <w:t>、清洗</w:t>
      </w:r>
      <w:r>
        <w:rPr>
          <w:rFonts w:hint="eastAsia" w:ascii="宋体" w:hAnsi="宋体"/>
          <w:sz w:val="24"/>
          <w:szCs w:val="24"/>
        </w:rPr>
        <w:t>：</w:t>
      </w:r>
    </w:p>
    <w:p w14:paraId="444F156A">
      <w:pPr>
        <w:adjustRightInd w:val="0"/>
        <w:snapToGrid w:val="0"/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3</w:t>
      </w:r>
      <w:r>
        <w:rPr>
          <w:rFonts w:ascii="宋体" w:hAnsi="宋体"/>
          <w:sz w:val="24"/>
          <w:szCs w:val="24"/>
        </w:rPr>
        <w:t>.2.1</w:t>
      </w:r>
      <w:r>
        <w:rPr>
          <w:rFonts w:hint="eastAsia" w:ascii="宋体" w:hAnsi="宋体"/>
          <w:sz w:val="24"/>
          <w:szCs w:val="24"/>
        </w:rPr>
        <w:t>专用积碳清洗剂清洗主机内油分配管路。</w:t>
      </w:r>
    </w:p>
    <w:p w14:paraId="28F55C4D">
      <w:pPr>
        <w:adjustRightInd w:val="0"/>
        <w:snapToGrid w:val="0"/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3</w:t>
      </w:r>
      <w:r>
        <w:rPr>
          <w:rFonts w:ascii="宋体" w:hAnsi="宋体"/>
          <w:sz w:val="24"/>
          <w:szCs w:val="24"/>
        </w:rPr>
        <w:t>.2.2</w:t>
      </w:r>
      <w:r>
        <w:rPr>
          <w:rFonts w:hint="eastAsia" w:ascii="宋体" w:hAnsi="宋体"/>
          <w:sz w:val="24"/>
          <w:szCs w:val="24"/>
        </w:rPr>
        <w:t>主机内各元件清洗，吹干。</w:t>
      </w:r>
    </w:p>
    <w:p w14:paraId="67E2B2D0">
      <w:pPr>
        <w:adjustRightInd w:val="0"/>
        <w:snapToGrid w:val="0"/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3</w:t>
      </w:r>
      <w:r>
        <w:rPr>
          <w:rFonts w:ascii="宋体" w:hAnsi="宋体"/>
          <w:sz w:val="24"/>
          <w:szCs w:val="24"/>
        </w:rPr>
        <w:t>.2.3</w:t>
      </w:r>
      <w:r>
        <w:rPr>
          <w:rFonts w:hint="eastAsia" w:ascii="宋体" w:hAnsi="宋体"/>
          <w:sz w:val="24"/>
          <w:szCs w:val="24"/>
        </w:rPr>
        <w:t>去除机件表面毛刺。</w:t>
      </w:r>
    </w:p>
    <w:p w14:paraId="7EF2C248">
      <w:pPr>
        <w:adjustRightInd w:val="0"/>
        <w:snapToGrid w:val="0"/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3</w:t>
      </w:r>
      <w:r>
        <w:rPr>
          <w:rFonts w:ascii="宋体" w:hAnsi="宋体"/>
          <w:b/>
          <w:sz w:val="24"/>
          <w:szCs w:val="24"/>
        </w:rPr>
        <w:t>.3</w:t>
      </w:r>
      <w:r>
        <w:rPr>
          <w:rFonts w:hint="eastAsia" w:ascii="宋体" w:hAnsi="宋体"/>
          <w:b/>
          <w:sz w:val="24"/>
          <w:szCs w:val="24"/>
        </w:rPr>
        <w:t>、部件检测</w:t>
      </w:r>
      <w:r>
        <w:rPr>
          <w:rFonts w:hint="eastAsia" w:ascii="宋体" w:hAnsi="宋体"/>
          <w:sz w:val="24"/>
          <w:szCs w:val="24"/>
        </w:rPr>
        <w:t>：</w:t>
      </w:r>
    </w:p>
    <w:p w14:paraId="42143380">
      <w:pPr>
        <w:adjustRightInd w:val="0"/>
        <w:snapToGrid w:val="0"/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3</w:t>
      </w:r>
      <w:r>
        <w:rPr>
          <w:rFonts w:ascii="宋体" w:hAnsi="宋体"/>
          <w:sz w:val="24"/>
          <w:szCs w:val="24"/>
        </w:rPr>
        <w:t>.3.1</w:t>
      </w:r>
      <w:r>
        <w:rPr>
          <w:rFonts w:hint="eastAsia" w:ascii="宋体" w:hAnsi="宋体"/>
          <w:sz w:val="24"/>
          <w:szCs w:val="24"/>
        </w:rPr>
        <w:t>测量大件的主要尺寸。</w:t>
      </w:r>
    </w:p>
    <w:p w14:paraId="1C088C58">
      <w:pPr>
        <w:adjustRightInd w:val="0"/>
        <w:snapToGrid w:val="0"/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3</w:t>
      </w:r>
      <w:r>
        <w:rPr>
          <w:rFonts w:ascii="宋体" w:hAnsi="宋体"/>
          <w:sz w:val="24"/>
          <w:szCs w:val="24"/>
        </w:rPr>
        <w:t>.3.2</w:t>
      </w:r>
      <w:r>
        <w:rPr>
          <w:rFonts w:hint="eastAsia" w:ascii="宋体" w:hAnsi="宋体"/>
          <w:sz w:val="24"/>
          <w:szCs w:val="24"/>
        </w:rPr>
        <w:t>测量机壳、前轴承座和后轴承座的主要形位公差尺寸。</w:t>
      </w:r>
    </w:p>
    <w:p w14:paraId="0EFCD374">
      <w:pPr>
        <w:adjustRightInd w:val="0"/>
        <w:snapToGrid w:val="0"/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3</w:t>
      </w:r>
      <w:r>
        <w:rPr>
          <w:rFonts w:ascii="宋体" w:hAnsi="宋体"/>
          <w:sz w:val="24"/>
          <w:szCs w:val="24"/>
        </w:rPr>
        <w:t>.3.3</w:t>
      </w:r>
      <w:r>
        <w:rPr>
          <w:rFonts w:hint="eastAsia" w:ascii="宋体" w:hAnsi="宋体"/>
          <w:sz w:val="24"/>
          <w:szCs w:val="24"/>
        </w:rPr>
        <w:t>测量阴、阳转子主要形位公差尺寸和啮合间隙。</w:t>
      </w:r>
    </w:p>
    <w:p w14:paraId="1448C78F">
      <w:pPr>
        <w:adjustRightInd w:val="0"/>
        <w:snapToGrid w:val="0"/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3</w:t>
      </w:r>
      <w:r>
        <w:rPr>
          <w:rFonts w:ascii="宋体" w:hAnsi="宋体"/>
          <w:b/>
          <w:sz w:val="24"/>
          <w:szCs w:val="24"/>
        </w:rPr>
        <w:t>.</w:t>
      </w:r>
      <w:r>
        <w:rPr>
          <w:rFonts w:hint="eastAsia" w:ascii="宋体" w:hAnsi="宋体"/>
          <w:b/>
          <w:sz w:val="24"/>
          <w:szCs w:val="24"/>
          <w:lang w:val="en-US" w:eastAsia="zh-CN"/>
        </w:rPr>
        <w:t>4</w:t>
      </w:r>
      <w:r>
        <w:rPr>
          <w:rFonts w:hint="eastAsia" w:ascii="宋体" w:hAnsi="宋体"/>
          <w:b/>
          <w:sz w:val="24"/>
          <w:szCs w:val="24"/>
        </w:rPr>
        <w:t>、转子、前后轴承座、机壳修复</w:t>
      </w:r>
      <w:r>
        <w:rPr>
          <w:rFonts w:hint="eastAsia" w:ascii="宋体" w:hAnsi="宋体"/>
          <w:sz w:val="24"/>
          <w:szCs w:val="24"/>
        </w:rPr>
        <w:t>：</w:t>
      </w:r>
    </w:p>
    <w:p w14:paraId="471C7830">
      <w:pPr>
        <w:adjustRightInd w:val="0"/>
        <w:snapToGrid w:val="0"/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3</w:t>
      </w:r>
      <w:r>
        <w:rPr>
          <w:rFonts w:ascii="宋体" w:hAnsi="宋体"/>
          <w:sz w:val="24"/>
          <w:szCs w:val="24"/>
        </w:rPr>
        <w:t>.</w:t>
      </w:r>
      <w:r>
        <w:rPr>
          <w:rFonts w:hint="eastAsia" w:ascii="宋体" w:hAnsi="宋体"/>
          <w:sz w:val="24"/>
          <w:szCs w:val="24"/>
          <w:lang w:val="en-US" w:eastAsia="zh-CN"/>
        </w:rPr>
        <w:t>4</w:t>
      </w:r>
      <w:r>
        <w:rPr>
          <w:rFonts w:ascii="宋体" w:hAnsi="宋体"/>
          <w:sz w:val="24"/>
          <w:szCs w:val="24"/>
        </w:rPr>
        <w:t>.1</w:t>
      </w:r>
      <w:r>
        <w:rPr>
          <w:rFonts w:hint="eastAsia" w:ascii="宋体" w:hAnsi="宋体"/>
          <w:sz w:val="24"/>
          <w:szCs w:val="24"/>
        </w:rPr>
        <w:t>检查与修整阴、阳转子型面。</w:t>
      </w:r>
    </w:p>
    <w:p w14:paraId="2A3BAEF8">
      <w:pPr>
        <w:adjustRightInd w:val="0"/>
        <w:snapToGrid w:val="0"/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3</w:t>
      </w:r>
      <w:r>
        <w:rPr>
          <w:rFonts w:ascii="宋体" w:hAnsi="宋体"/>
          <w:sz w:val="24"/>
          <w:szCs w:val="24"/>
        </w:rPr>
        <w:t>.</w:t>
      </w:r>
      <w:r>
        <w:rPr>
          <w:rFonts w:hint="eastAsia" w:ascii="宋体" w:hAnsi="宋体"/>
          <w:sz w:val="24"/>
          <w:szCs w:val="24"/>
          <w:lang w:val="en-US" w:eastAsia="zh-CN"/>
        </w:rPr>
        <w:t>4</w:t>
      </w:r>
      <w:r>
        <w:rPr>
          <w:rFonts w:ascii="宋体" w:hAnsi="宋体"/>
          <w:sz w:val="24"/>
          <w:szCs w:val="24"/>
        </w:rPr>
        <w:t>.2</w:t>
      </w:r>
      <w:r>
        <w:rPr>
          <w:rFonts w:hint="eastAsia" w:ascii="宋体" w:hAnsi="宋体"/>
          <w:sz w:val="24"/>
          <w:szCs w:val="24"/>
        </w:rPr>
        <w:t>阴阳转子啮合线检测与修整。</w:t>
      </w:r>
    </w:p>
    <w:p w14:paraId="4EB4184A">
      <w:pPr>
        <w:adjustRightInd w:val="0"/>
        <w:snapToGrid w:val="0"/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3</w:t>
      </w:r>
      <w:r>
        <w:rPr>
          <w:rFonts w:ascii="宋体" w:hAnsi="宋体"/>
          <w:sz w:val="24"/>
          <w:szCs w:val="24"/>
        </w:rPr>
        <w:t>.</w:t>
      </w:r>
      <w:r>
        <w:rPr>
          <w:rFonts w:hint="eastAsia" w:ascii="宋体" w:hAnsi="宋体"/>
          <w:sz w:val="24"/>
          <w:szCs w:val="24"/>
          <w:lang w:val="en-US" w:eastAsia="zh-CN"/>
        </w:rPr>
        <w:t>4</w:t>
      </w:r>
      <w:r>
        <w:rPr>
          <w:rFonts w:ascii="宋体" w:hAnsi="宋体"/>
          <w:sz w:val="24"/>
          <w:szCs w:val="24"/>
        </w:rPr>
        <w:t>.3</w:t>
      </w:r>
      <w:r>
        <w:rPr>
          <w:rFonts w:hint="eastAsia" w:ascii="宋体" w:hAnsi="宋体"/>
          <w:sz w:val="24"/>
          <w:szCs w:val="24"/>
        </w:rPr>
        <w:t>进气、排气轴承座轴承档、气封档、端面的检查与修整。</w:t>
      </w:r>
    </w:p>
    <w:p w14:paraId="6E14B190">
      <w:pPr>
        <w:adjustRightInd w:val="0"/>
        <w:snapToGrid w:val="0"/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3</w:t>
      </w:r>
      <w:r>
        <w:rPr>
          <w:rFonts w:ascii="宋体" w:hAnsi="宋体"/>
          <w:sz w:val="24"/>
          <w:szCs w:val="24"/>
        </w:rPr>
        <w:t>.</w:t>
      </w:r>
      <w:r>
        <w:rPr>
          <w:rFonts w:hint="eastAsia" w:ascii="宋体" w:hAnsi="宋体"/>
          <w:sz w:val="24"/>
          <w:szCs w:val="24"/>
          <w:lang w:val="en-US" w:eastAsia="zh-CN"/>
        </w:rPr>
        <w:t>4</w:t>
      </w:r>
      <w:r>
        <w:rPr>
          <w:rFonts w:ascii="宋体" w:hAnsi="宋体"/>
          <w:sz w:val="24"/>
          <w:szCs w:val="24"/>
        </w:rPr>
        <w:t>.</w:t>
      </w:r>
      <w:r>
        <w:rPr>
          <w:rFonts w:hint="eastAsia" w:ascii="宋体" w:hAnsi="宋体"/>
          <w:sz w:val="24"/>
          <w:szCs w:val="24"/>
          <w:lang w:val="en-US" w:eastAsia="zh-CN"/>
        </w:rPr>
        <w:t>4</w:t>
      </w:r>
      <w:r>
        <w:rPr>
          <w:rFonts w:hint="eastAsia" w:ascii="宋体" w:hAnsi="宋体"/>
          <w:sz w:val="24"/>
          <w:szCs w:val="24"/>
        </w:rPr>
        <w:t>机壳内腔的检测与修整。</w:t>
      </w:r>
    </w:p>
    <w:p w14:paraId="2AECC39F">
      <w:pPr>
        <w:adjustRightInd w:val="0"/>
        <w:snapToGrid w:val="0"/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3</w:t>
      </w:r>
      <w:r>
        <w:rPr>
          <w:rFonts w:ascii="宋体" w:hAnsi="宋体"/>
          <w:sz w:val="24"/>
          <w:szCs w:val="24"/>
        </w:rPr>
        <w:t>.</w:t>
      </w:r>
      <w:r>
        <w:rPr>
          <w:rFonts w:hint="eastAsia" w:ascii="宋体" w:hAnsi="宋体"/>
          <w:sz w:val="24"/>
          <w:szCs w:val="24"/>
          <w:lang w:val="en-US" w:eastAsia="zh-CN"/>
        </w:rPr>
        <w:t>4</w:t>
      </w:r>
      <w:r>
        <w:rPr>
          <w:rFonts w:ascii="宋体" w:hAnsi="宋体"/>
          <w:sz w:val="24"/>
          <w:szCs w:val="24"/>
        </w:rPr>
        <w:t>.5</w:t>
      </w:r>
      <w:r>
        <w:rPr>
          <w:rFonts w:hint="eastAsia" w:ascii="宋体" w:hAnsi="宋体"/>
          <w:sz w:val="24"/>
          <w:szCs w:val="24"/>
        </w:rPr>
        <w:t>转子动平衡检测与校正。</w:t>
      </w:r>
    </w:p>
    <w:p w14:paraId="58196A3A">
      <w:pPr>
        <w:adjustRightInd w:val="0"/>
        <w:snapToGrid w:val="0"/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3</w:t>
      </w:r>
      <w:r>
        <w:rPr>
          <w:rFonts w:ascii="宋体" w:hAnsi="宋体"/>
          <w:b/>
          <w:sz w:val="24"/>
          <w:szCs w:val="24"/>
        </w:rPr>
        <w:t>.5</w:t>
      </w:r>
      <w:r>
        <w:rPr>
          <w:rFonts w:hint="eastAsia" w:ascii="宋体" w:hAnsi="宋体"/>
          <w:b/>
          <w:sz w:val="24"/>
          <w:szCs w:val="24"/>
        </w:rPr>
        <w:t>、总装</w:t>
      </w:r>
      <w:r>
        <w:rPr>
          <w:rFonts w:hint="eastAsia" w:ascii="宋体" w:hAnsi="宋体"/>
          <w:sz w:val="24"/>
          <w:szCs w:val="24"/>
        </w:rPr>
        <w:t>：</w:t>
      </w:r>
    </w:p>
    <w:p w14:paraId="620D0723">
      <w:pPr>
        <w:adjustRightInd w:val="0"/>
        <w:snapToGrid w:val="0"/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3</w:t>
      </w:r>
      <w:r>
        <w:rPr>
          <w:rFonts w:ascii="宋体" w:hAnsi="宋体"/>
          <w:sz w:val="24"/>
          <w:szCs w:val="24"/>
        </w:rPr>
        <w:t>.5.1</w:t>
      </w:r>
      <w:r>
        <w:rPr>
          <w:rFonts w:hint="eastAsia" w:ascii="宋体" w:hAnsi="宋体"/>
          <w:sz w:val="24"/>
          <w:szCs w:val="24"/>
        </w:rPr>
        <w:t>更换全部轴承。</w:t>
      </w:r>
    </w:p>
    <w:p w14:paraId="28D7C247">
      <w:pPr>
        <w:adjustRightInd w:val="0"/>
        <w:snapToGrid w:val="0"/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3</w:t>
      </w:r>
      <w:r>
        <w:rPr>
          <w:rFonts w:ascii="宋体" w:hAnsi="宋体"/>
          <w:sz w:val="24"/>
          <w:szCs w:val="24"/>
        </w:rPr>
        <w:t>.5.2</w:t>
      </w:r>
      <w:r>
        <w:rPr>
          <w:rFonts w:hint="eastAsia" w:ascii="宋体" w:hAnsi="宋体"/>
          <w:sz w:val="24"/>
          <w:szCs w:val="24"/>
        </w:rPr>
        <w:t>更换主机内部进气端密封件。</w:t>
      </w:r>
    </w:p>
    <w:p w14:paraId="7844DB3B">
      <w:pPr>
        <w:adjustRightInd w:val="0"/>
        <w:snapToGrid w:val="0"/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3</w:t>
      </w:r>
      <w:r>
        <w:rPr>
          <w:rFonts w:ascii="宋体" w:hAnsi="宋体"/>
          <w:sz w:val="24"/>
          <w:szCs w:val="24"/>
        </w:rPr>
        <w:t>.5.3</w:t>
      </w:r>
      <w:r>
        <w:rPr>
          <w:rFonts w:hint="eastAsia" w:ascii="宋体" w:hAnsi="宋体"/>
          <w:sz w:val="24"/>
          <w:szCs w:val="24"/>
        </w:rPr>
        <w:t>更换主机内部排气端密封件。</w:t>
      </w:r>
    </w:p>
    <w:p w14:paraId="049B648B">
      <w:pPr>
        <w:adjustRightInd w:val="0"/>
        <w:snapToGrid w:val="0"/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3</w:t>
      </w:r>
      <w:r>
        <w:rPr>
          <w:rFonts w:ascii="宋体" w:hAnsi="宋体"/>
          <w:sz w:val="24"/>
          <w:szCs w:val="24"/>
        </w:rPr>
        <w:t>.5.</w:t>
      </w:r>
      <w:r>
        <w:rPr>
          <w:rFonts w:hint="eastAsia" w:ascii="宋体" w:hAnsi="宋体"/>
          <w:sz w:val="24"/>
          <w:szCs w:val="24"/>
          <w:lang w:val="en-US" w:eastAsia="zh-CN"/>
        </w:rPr>
        <w:t>4</w:t>
      </w:r>
      <w:r>
        <w:rPr>
          <w:rFonts w:hint="eastAsia" w:ascii="宋体" w:hAnsi="宋体"/>
          <w:sz w:val="24"/>
          <w:szCs w:val="24"/>
        </w:rPr>
        <w:t>更换主机全部密封件及</w:t>
      </w:r>
      <w:r>
        <w:rPr>
          <w:rFonts w:ascii="宋体" w:hAnsi="宋体"/>
          <w:sz w:val="24"/>
          <w:szCs w:val="24"/>
        </w:rPr>
        <w:t>O</w:t>
      </w:r>
      <w:r>
        <w:rPr>
          <w:rFonts w:hint="eastAsia" w:ascii="宋体" w:hAnsi="宋体"/>
          <w:sz w:val="24"/>
          <w:szCs w:val="24"/>
        </w:rPr>
        <w:t>形圈。</w:t>
      </w:r>
    </w:p>
    <w:p w14:paraId="586CD095">
      <w:pPr>
        <w:adjustRightInd w:val="0"/>
        <w:snapToGrid w:val="0"/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3</w:t>
      </w:r>
      <w:r>
        <w:rPr>
          <w:rFonts w:ascii="宋体" w:hAnsi="宋体"/>
          <w:sz w:val="24"/>
          <w:szCs w:val="24"/>
        </w:rPr>
        <w:t>.5.5</w:t>
      </w:r>
      <w:r>
        <w:rPr>
          <w:rFonts w:hint="eastAsia" w:ascii="宋体" w:hAnsi="宋体"/>
          <w:sz w:val="24"/>
          <w:szCs w:val="24"/>
        </w:rPr>
        <w:t>更换游隙垫片组。</w:t>
      </w:r>
    </w:p>
    <w:p w14:paraId="618AC4C9">
      <w:pPr>
        <w:adjustRightInd w:val="0"/>
        <w:snapToGrid w:val="0"/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3</w:t>
      </w:r>
      <w:r>
        <w:rPr>
          <w:rFonts w:ascii="宋体" w:hAnsi="宋体"/>
          <w:sz w:val="24"/>
          <w:szCs w:val="24"/>
        </w:rPr>
        <w:t>.5.6</w:t>
      </w:r>
      <w:r>
        <w:rPr>
          <w:rFonts w:hint="eastAsia" w:ascii="宋体" w:hAnsi="宋体"/>
          <w:sz w:val="24"/>
          <w:szCs w:val="24"/>
        </w:rPr>
        <w:t>调整游隙。</w:t>
      </w:r>
    </w:p>
    <w:p w14:paraId="23AC3900">
      <w:pPr>
        <w:adjustRightInd w:val="0"/>
        <w:snapToGrid w:val="0"/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3</w:t>
      </w:r>
      <w:r>
        <w:rPr>
          <w:rFonts w:ascii="宋体" w:hAnsi="宋体"/>
          <w:sz w:val="24"/>
          <w:szCs w:val="24"/>
        </w:rPr>
        <w:t>.5.7</w:t>
      </w:r>
      <w:r>
        <w:rPr>
          <w:rFonts w:hint="eastAsia" w:ascii="宋体" w:hAnsi="宋体"/>
          <w:sz w:val="24"/>
          <w:szCs w:val="24"/>
        </w:rPr>
        <w:t>更换全部紧固件。</w:t>
      </w:r>
    </w:p>
    <w:p w14:paraId="211370A5">
      <w:pPr>
        <w:adjustRightInd w:val="0"/>
        <w:snapToGrid w:val="0"/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3</w:t>
      </w:r>
      <w:r>
        <w:rPr>
          <w:rFonts w:ascii="宋体" w:hAnsi="宋体"/>
          <w:sz w:val="24"/>
          <w:szCs w:val="24"/>
        </w:rPr>
        <w:t>.5.8</w:t>
      </w:r>
      <w:r>
        <w:rPr>
          <w:rFonts w:hint="eastAsia" w:ascii="宋体" w:hAnsi="宋体"/>
          <w:sz w:val="24"/>
          <w:szCs w:val="24"/>
        </w:rPr>
        <w:t>转子啮合检测与调整。</w:t>
      </w:r>
    </w:p>
    <w:p w14:paraId="01D533E6">
      <w:pPr>
        <w:adjustRightInd w:val="0"/>
        <w:snapToGrid w:val="0"/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3</w:t>
      </w:r>
      <w:r>
        <w:rPr>
          <w:rFonts w:ascii="宋体" w:hAnsi="宋体"/>
          <w:sz w:val="24"/>
          <w:szCs w:val="24"/>
        </w:rPr>
        <w:t>.5.9</w:t>
      </w:r>
      <w:r>
        <w:rPr>
          <w:rFonts w:hint="eastAsia" w:ascii="宋体" w:hAnsi="宋体"/>
          <w:sz w:val="24"/>
          <w:szCs w:val="24"/>
        </w:rPr>
        <w:t>安装齿轮。</w:t>
      </w:r>
    </w:p>
    <w:p w14:paraId="6B34BCBE">
      <w:pPr>
        <w:adjustRightInd w:val="0"/>
        <w:snapToGrid w:val="0"/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3</w:t>
      </w:r>
      <w:r>
        <w:rPr>
          <w:rFonts w:ascii="宋体" w:hAnsi="宋体"/>
          <w:b/>
          <w:sz w:val="24"/>
          <w:szCs w:val="24"/>
        </w:rPr>
        <w:t>.6</w:t>
      </w:r>
      <w:r>
        <w:rPr>
          <w:rFonts w:hint="eastAsia" w:ascii="宋体" w:hAnsi="宋体"/>
          <w:b/>
          <w:sz w:val="24"/>
          <w:szCs w:val="24"/>
        </w:rPr>
        <w:t>、总装检测</w:t>
      </w:r>
      <w:r>
        <w:rPr>
          <w:rFonts w:hint="eastAsia" w:ascii="宋体" w:hAnsi="宋体"/>
          <w:sz w:val="24"/>
          <w:szCs w:val="24"/>
        </w:rPr>
        <w:t>：</w:t>
      </w:r>
    </w:p>
    <w:p w14:paraId="6139BC16">
      <w:pPr>
        <w:adjustRightInd w:val="0"/>
        <w:snapToGrid w:val="0"/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3</w:t>
      </w:r>
      <w:r>
        <w:rPr>
          <w:rFonts w:ascii="宋体" w:hAnsi="宋体"/>
          <w:sz w:val="24"/>
          <w:szCs w:val="24"/>
        </w:rPr>
        <w:t>.6.1</w:t>
      </w:r>
      <w:r>
        <w:rPr>
          <w:rFonts w:hint="eastAsia" w:ascii="宋体" w:hAnsi="宋体"/>
          <w:sz w:val="24"/>
          <w:szCs w:val="24"/>
        </w:rPr>
        <w:t>测量主机各装配位的间隙。确保间隙公差在范围内。</w:t>
      </w:r>
    </w:p>
    <w:p w14:paraId="7EF17A85">
      <w:pPr>
        <w:adjustRightInd w:val="0"/>
        <w:snapToGrid w:val="0"/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3</w:t>
      </w:r>
      <w:r>
        <w:rPr>
          <w:rFonts w:ascii="宋体" w:hAnsi="宋体"/>
          <w:sz w:val="24"/>
          <w:szCs w:val="24"/>
        </w:rPr>
        <w:t>.6.2</w:t>
      </w:r>
      <w:r>
        <w:rPr>
          <w:rFonts w:hint="eastAsia" w:ascii="宋体" w:hAnsi="宋体"/>
          <w:sz w:val="24"/>
          <w:szCs w:val="24"/>
        </w:rPr>
        <w:t>盘车检验。</w:t>
      </w:r>
    </w:p>
    <w:p w14:paraId="10F63B0D">
      <w:pPr>
        <w:adjustRightInd w:val="0"/>
        <w:snapToGrid w:val="0"/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3</w:t>
      </w:r>
      <w:r>
        <w:rPr>
          <w:rFonts w:ascii="宋体" w:hAnsi="宋体"/>
          <w:b/>
          <w:sz w:val="24"/>
          <w:szCs w:val="24"/>
        </w:rPr>
        <w:t>.7</w:t>
      </w:r>
      <w:r>
        <w:rPr>
          <w:rFonts w:hint="eastAsia" w:ascii="宋体" w:hAnsi="宋体"/>
          <w:b/>
          <w:sz w:val="24"/>
          <w:szCs w:val="24"/>
        </w:rPr>
        <w:t>、油漆、装箱、出具大修报告</w:t>
      </w:r>
      <w:r>
        <w:rPr>
          <w:rFonts w:hint="eastAsia" w:ascii="宋体" w:hAnsi="宋体"/>
          <w:sz w:val="24"/>
          <w:szCs w:val="24"/>
        </w:rPr>
        <w:t>：</w:t>
      </w:r>
    </w:p>
    <w:p w14:paraId="51442994">
      <w:pPr>
        <w:adjustRightInd w:val="0"/>
        <w:snapToGrid w:val="0"/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3</w:t>
      </w:r>
      <w:r>
        <w:rPr>
          <w:rFonts w:ascii="宋体" w:hAnsi="宋体"/>
          <w:sz w:val="24"/>
          <w:szCs w:val="24"/>
        </w:rPr>
        <w:t>.7.1</w:t>
      </w:r>
      <w:r>
        <w:rPr>
          <w:rFonts w:hint="eastAsia" w:ascii="宋体" w:hAnsi="宋体"/>
          <w:sz w:val="24"/>
          <w:szCs w:val="24"/>
        </w:rPr>
        <w:t>按照</w:t>
      </w:r>
      <w:r>
        <w:rPr>
          <w:rFonts w:ascii="宋体" w:hAnsi="宋体"/>
          <w:sz w:val="24"/>
          <w:szCs w:val="24"/>
        </w:rPr>
        <w:t>IR</w:t>
      </w:r>
      <w:r>
        <w:rPr>
          <w:rFonts w:hint="eastAsia" w:ascii="宋体" w:hAnsi="宋体"/>
          <w:sz w:val="24"/>
          <w:szCs w:val="24"/>
        </w:rPr>
        <w:t>的着色标准重新喷漆。</w:t>
      </w:r>
    </w:p>
    <w:p w14:paraId="3EFBF406">
      <w:pPr>
        <w:adjustRightInd w:val="0"/>
        <w:snapToGrid w:val="0"/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3</w:t>
      </w:r>
      <w:r>
        <w:rPr>
          <w:rFonts w:ascii="宋体" w:hAnsi="宋体"/>
          <w:sz w:val="24"/>
          <w:szCs w:val="24"/>
        </w:rPr>
        <w:t>.7.2</w:t>
      </w:r>
      <w:r>
        <w:rPr>
          <w:rFonts w:hint="eastAsia" w:ascii="宋体" w:hAnsi="宋体"/>
          <w:sz w:val="24"/>
          <w:szCs w:val="24"/>
        </w:rPr>
        <w:t>使用木质包装箱打包。准备发运。</w:t>
      </w:r>
    </w:p>
    <w:p w14:paraId="62CD5B2D">
      <w:pPr>
        <w:adjustRightInd w:val="0"/>
        <w:snapToGrid w:val="0"/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3</w:t>
      </w:r>
      <w:r>
        <w:rPr>
          <w:rFonts w:ascii="宋体" w:hAnsi="宋体"/>
          <w:sz w:val="24"/>
          <w:szCs w:val="24"/>
        </w:rPr>
        <w:t>.7.3</w:t>
      </w:r>
      <w:r>
        <w:rPr>
          <w:rFonts w:hint="eastAsia" w:ascii="宋体" w:hAnsi="宋体"/>
          <w:sz w:val="24"/>
          <w:szCs w:val="24"/>
        </w:rPr>
        <w:t>出具《大修理报告与合格证》。</w:t>
      </w:r>
    </w:p>
    <w:p w14:paraId="7B2FB4BF">
      <w:pPr>
        <w:adjustRightInd w:val="0"/>
        <w:snapToGrid w:val="0"/>
        <w:spacing w:line="360" w:lineRule="auto"/>
        <w:rPr>
          <w:rFonts w:asci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3</w:t>
      </w:r>
      <w:r>
        <w:rPr>
          <w:rFonts w:ascii="宋体" w:hAnsi="宋体"/>
          <w:b/>
          <w:sz w:val="24"/>
          <w:szCs w:val="24"/>
        </w:rPr>
        <w:t>.8</w:t>
      </w:r>
      <w:r>
        <w:rPr>
          <w:rFonts w:hint="eastAsia" w:ascii="宋体" w:hAnsi="宋体"/>
          <w:b/>
          <w:sz w:val="24"/>
          <w:szCs w:val="24"/>
        </w:rPr>
        <w:t>、质量保证</w:t>
      </w:r>
    </w:p>
    <w:p w14:paraId="7035F6B3">
      <w:pPr>
        <w:adjustRightInd w:val="0"/>
        <w:snapToGrid w:val="0"/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3</w:t>
      </w:r>
      <w:r>
        <w:rPr>
          <w:rFonts w:ascii="宋体" w:hAnsi="宋体"/>
          <w:sz w:val="24"/>
          <w:szCs w:val="24"/>
        </w:rPr>
        <w:t>.8.1</w:t>
      </w:r>
      <w:r>
        <w:rPr>
          <w:rFonts w:hint="eastAsia" w:ascii="宋体" w:hAnsi="宋体"/>
          <w:sz w:val="24"/>
          <w:szCs w:val="24"/>
          <w:lang w:eastAsia="zh-CN"/>
        </w:rPr>
        <w:t>维修方</w:t>
      </w:r>
      <w:r>
        <w:rPr>
          <w:rFonts w:hint="eastAsia" w:ascii="宋体" w:hAnsi="宋体"/>
          <w:sz w:val="24"/>
          <w:szCs w:val="24"/>
        </w:rPr>
        <w:t>应遵守本规范书中的各条款。</w:t>
      </w:r>
    </w:p>
    <w:p w14:paraId="61461FD8">
      <w:pPr>
        <w:adjustRightInd w:val="0"/>
        <w:snapToGrid w:val="0"/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3</w:t>
      </w:r>
      <w:r>
        <w:rPr>
          <w:rFonts w:ascii="宋体" w:hAnsi="宋体"/>
          <w:sz w:val="24"/>
          <w:szCs w:val="24"/>
        </w:rPr>
        <w:t>.8.2</w:t>
      </w:r>
      <w:r>
        <w:rPr>
          <w:rFonts w:hint="eastAsia" w:ascii="宋体" w:hAnsi="宋体"/>
          <w:sz w:val="24"/>
          <w:szCs w:val="24"/>
          <w:lang w:eastAsia="zh-CN"/>
        </w:rPr>
        <w:t>维修方</w:t>
      </w:r>
      <w:r>
        <w:rPr>
          <w:rFonts w:hint="eastAsia" w:ascii="宋体" w:hAnsi="宋体"/>
          <w:sz w:val="24"/>
          <w:szCs w:val="24"/>
        </w:rPr>
        <w:t>应承诺在施工及安装过程中，由于</w:t>
      </w:r>
      <w:r>
        <w:rPr>
          <w:rFonts w:hint="eastAsia" w:ascii="宋体" w:hAnsi="宋体"/>
          <w:sz w:val="24"/>
          <w:szCs w:val="24"/>
          <w:lang w:eastAsia="zh-CN"/>
        </w:rPr>
        <w:t>维修方</w:t>
      </w:r>
      <w:r>
        <w:rPr>
          <w:rFonts w:hint="eastAsia" w:ascii="宋体" w:hAnsi="宋体"/>
          <w:sz w:val="24"/>
          <w:szCs w:val="24"/>
        </w:rPr>
        <w:t>原因引起材料和设施的丢失损坏，</w:t>
      </w:r>
      <w:r>
        <w:rPr>
          <w:rFonts w:hint="eastAsia" w:ascii="宋体" w:hAnsi="宋体"/>
          <w:sz w:val="24"/>
          <w:szCs w:val="24"/>
          <w:lang w:eastAsia="zh-CN"/>
        </w:rPr>
        <w:t>维修方</w:t>
      </w:r>
      <w:r>
        <w:rPr>
          <w:rFonts w:hint="eastAsia" w:ascii="宋体" w:hAnsi="宋体"/>
          <w:sz w:val="24"/>
          <w:szCs w:val="24"/>
        </w:rPr>
        <w:t>承担全部责任。</w:t>
      </w:r>
    </w:p>
    <w:p w14:paraId="5A40942F">
      <w:pPr>
        <w:adjustRightInd w:val="0"/>
        <w:snapToGrid w:val="0"/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3</w:t>
      </w:r>
      <w:r>
        <w:rPr>
          <w:rFonts w:ascii="宋体" w:hAnsi="宋体"/>
          <w:sz w:val="24"/>
          <w:szCs w:val="24"/>
        </w:rPr>
        <w:t>.8.3</w:t>
      </w:r>
      <w:r>
        <w:rPr>
          <w:rFonts w:hint="eastAsia" w:ascii="宋体" w:hAnsi="宋体"/>
          <w:sz w:val="24"/>
          <w:szCs w:val="24"/>
          <w:lang w:val="en-US" w:eastAsia="zh-CN"/>
        </w:rPr>
        <w:t>矿</w:t>
      </w:r>
      <w:r>
        <w:rPr>
          <w:rFonts w:hint="eastAsia" w:ascii="宋体" w:hAnsi="宋体"/>
          <w:sz w:val="24"/>
          <w:szCs w:val="24"/>
        </w:rPr>
        <w:t>方有权派遣检验人员到</w:t>
      </w:r>
      <w:r>
        <w:rPr>
          <w:rFonts w:hint="eastAsia" w:ascii="宋体" w:hAnsi="宋体"/>
          <w:sz w:val="24"/>
          <w:szCs w:val="24"/>
          <w:lang w:eastAsia="zh-CN"/>
        </w:rPr>
        <w:t>维修方</w:t>
      </w:r>
      <w:r>
        <w:rPr>
          <w:rFonts w:hint="eastAsia" w:ascii="宋体" w:hAnsi="宋体"/>
          <w:sz w:val="24"/>
          <w:szCs w:val="24"/>
        </w:rPr>
        <w:t>工作场所进行安全检查。</w:t>
      </w:r>
    </w:p>
    <w:p w14:paraId="7A81AC6E">
      <w:pPr>
        <w:adjustRightInd w:val="0"/>
        <w:snapToGrid w:val="0"/>
        <w:spacing w:line="360" w:lineRule="auto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3</w:t>
      </w:r>
      <w:r>
        <w:rPr>
          <w:rFonts w:ascii="宋体" w:hAnsi="宋体"/>
          <w:sz w:val="24"/>
          <w:szCs w:val="24"/>
        </w:rPr>
        <w:t>.8.</w:t>
      </w:r>
      <w:r>
        <w:rPr>
          <w:rFonts w:hint="eastAsia" w:ascii="宋体" w:hAnsi="宋体"/>
          <w:sz w:val="24"/>
          <w:szCs w:val="24"/>
          <w:lang w:val="en-US" w:eastAsia="zh-CN"/>
        </w:rPr>
        <w:t>4</w:t>
      </w:r>
      <w:r>
        <w:rPr>
          <w:rFonts w:hint="eastAsia" w:ascii="宋体" w:hAnsi="宋体"/>
          <w:sz w:val="24"/>
          <w:szCs w:val="24"/>
          <w:lang w:eastAsia="zh-CN"/>
        </w:rPr>
        <w:t>维修方</w:t>
      </w:r>
      <w:r>
        <w:rPr>
          <w:rFonts w:hint="eastAsia" w:ascii="宋体" w:hAnsi="宋体"/>
          <w:sz w:val="24"/>
          <w:szCs w:val="24"/>
        </w:rPr>
        <w:t>所购买更换的各零部件应出具完整的出厂检验合格证书。</w:t>
      </w:r>
    </w:p>
    <w:p w14:paraId="4B4E251C">
      <w:pPr>
        <w:tabs>
          <w:tab w:val="left" w:pos="540"/>
          <w:tab w:val="left" w:pos="567"/>
        </w:tabs>
        <w:snapToGrid w:val="0"/>
        <w:spacing w:before="156" w:beforeLines="50" w:line="360" w:lineRule="auto"/>
        <w:rPr>
          <w:rFonts w:asci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  <w:lang w:val="en-US" w:eastAsia="zh-CN"/>
        </w:rPr>
        <w:t>四</w:t>
      </w:r>
      <w:r>
        <w:rPr>
          <w:rFonts w:hint="eastAsia" w:ascii="宋体" w:hAnsi="宋体"/>
          <w:b/>
          <w:sz w:val="24"/>
          <w:szCs w:val="24"/>
        </w:rPr>
        <w:t>、工期要求</w:t>
      </w:r>
    </w:p>
    <w:p w14:paraId="0FF2760C">
      <w:pPr>
        <w:spacing w:line="360" w:lineRule="auto"/>
        <w:ind w:firstLine="480" w:firstLineChars="200"/>
        <w:rPr>
          <w:rFonts w:hint="eastAsia" w:ascii="宋体" w:eastAsia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</w:rPr>
        <w:t>空压机主机大修计划工期自压缩机离开</w:t>
      </w:r>
      <w:r>
        <w:rPr>
          <w:rFonts w:hint="eastAsia" w:ascii="宋体" w:hAnsi="宋体"/>
          <w:sz w:val="24"/>
          <w:szCs w:val="24"/>
          <w:lang w:val="en-US" w:eastAsia="zh-CN"/>
        </w:rPr>
        <w:t>红旗煤矿</w:t>
      </w:r>
      <w:r>
        <w:rPr>
          <w:rFonts w:hint="eastAsia" w:ascii="宋体" w:hAnsi="宋体"/>
          <w:sz w:val="24"/>
          <w:szCs w:val="24"/>
        </w:rPr>
        <w:t>起至检修完毕后返回</w:t>
      </w:r>
      <w:r>
        <w:rPr>
          <w:rFonts w:hint="eastAsia" w:ascii="宋体" w:hAnsi="宋体"/>
          <w:sz w:val="24"/>
          <w:szCs w:val="24"/>
          <w:lang w:val="en-US" w:eastAsia="zh-CN"/>
        </w:rPr>
        <w:t>红旗煤矿</w:t>
      </w:r>
      <w:r>
        <w:rPr>
          <w:rFonts w:hint="eastAsia" w:ascii="宋体" w:hAnsi="宋体"/>
          <w:sz w:val="24"/>
          <w:szCs w:val="24"/>
        </w:rPr>
        <w:t>止共计</w:t>
      </w:r>
      <w:r>
        <w:rPr>
          <w:rFonts w:ascii="宋体" w:hAnsi="宋体"/>
          <w:sz w:val="24"/>
          <w:szCs w:val="24"/>
        </w:rPr>
        <w:t>1</w:t>
      </w:r>
      <w:r>
        <w:rPr>
          <w:rFonts w:hint="eastAsia" w:ascii="宋体" w:hAnsi="宋体"/>
          <w:sz w:val="24"/>
          <w:szCs w:val="24"/>
          <w:lang w:val="en-US" w:eastAsia="zh-CN"/>
        </w:rPr>
        <w:t>0</w:t>
      </w:r>
      <w:r>
        <w:rPr>
          <w:rFonts w:hint="eastAsia" w:ascii="宋体" w:hAnsi="宋体"/>
          <w:sz w:val="24"/>
          <w:szCs w:val="24"/>
        </w:rPr>
        <w:t>个工作日（不含节假日，但含主</w:t>
      </w:r>
      <w:bookmarkStart w:id="1" w:name="_GoBack"/>
      <w:bookmarkEnd w:id="1"/>
      <w:r>
        <w:rPr>
          <w:rFonts w:hint="eastAsia" w:ascii="宋体" w:hAnsi="宋体"/>
          <w:sz w:val="24"/>
          <w:szCs w:val="24"/>
        </w:rPr>
        <w:t>机送修及返</w:t>
      </w:r>
      <w:r>
        <w:rPr>
          <w:rFonts w:hint="eastAsia" w:ascii="宋体" w:hAnsi="宋体"/>
          <w:sz w:val="24"/>
          <w:szCs w:val="24"/>
          <w:lang w:val="en-US" w:eastAsia="zh-CN"/>
        </w:rPr>
        <w:t>矿</w:t>
      </w:r>
      <w:r>
        <w:rPr>
          <w:rFonts w:hint="eastAsia" w:ascii="宋体" w:hAnsi="宋体"/>
          <w:sz w:val="24"/>
          <w:szCs w:val="24"/>
        </w:rPr>
        <w:t>的在途时间）</w:t>
      </w:r>
      <w:r>
        <w:rPr>
          <w:rFonts w:hint="eastAsia" w:ascii="宋体" w:hAnsi="宋体"/>
          <w:sz w:val="24"/>
          <w:szCs w:val="24"/>
          <w:lang w:eastAsia="zh-CN"/>
        </w:rPr>
        <w:t>。</w:t>
      </w:r>
    </w:p>
    <w:p w14:paraId="63A759CA">
      <w:pPr>
        <w:tabs>
          <w:tab w:val="left" w:pos="540"/>
          <w:tab w:val="left" w:pos="567"/>
        </w:tabs>
        <w:snapToGrid w:val="0"/>
        <w:spacing w:line="360" w:lineRule="auto"/>
        <w:rPr>
          <w:rFonts w:hint="eastAsia" w:ascii="宋体" w:eastAsia="宋体"/>
          <w:b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szCs w:val="24"/>
          <w:lang w:val="en-US" w:eastAsia="zh-CN"/>
        </w:rPr>
        <w:t>五</w:t>
      </w:r>
      <w:r>
        <w:rPr>
          <w:rFonts w:hint="eastAsia" w:ascii="宋体" w:hAnsi="宋体"/>
          <w:b/>
          <w:sz w:val="24"/>
          <w:szCs w:val="24"/>
        </w:rPr>
        <w:t>、</w:t>
      </w:r>
      <w:r>
        <w:rPr>
          <w:rFonts w:hint="eastAsia" w:ascii="宋体" w:hAnsi="宋体"/>
          <w:b/>
          <w:sz w:val="24"/>
          <w:szCs w:val="24"/>
          <w:lang w:val="en-US" w:eastAsia="zh-CN"/>
        </w:rPr>
        <w:t>服务要求</w:t>
      </w:r>
    </w:p>
    <w:p w14:paraId="262C7366">
      <w:pPr>
        <w:spacing w:line="360" w:lineRule="auto"/>
        <w:rPr>
          <w:rFonts w:ascii="宋体"/>
          <w:sz w:val="24"/>
        </w:rPr>
      </w:pPr>
      <w:r>
        <w:rPr>
          <w:rFonts w:hint="eastAsia" w:ascii="宋体" w:hAnsi="宋体"/>
          <w:sz w:val="24"/>
          <w:lang w:eastAsia="zh-CN"/>
        </w:rPr>
        <w:t>5</w:t>
      </w:r>
      <w:r>
        <w:rPr>
          <w:rFonts w:ascii="宋体" w:hAnsi="宋体"/>
          <w:sz w:val="24"/>
        </w:rPr>
        <w:t>.1</w:t>
      </w:r>
      <w:r>
        <w:rPr>
          <w:rFonts w:hint="eastAsia" w:ascii="宋体" w:hAnsi="宋体"/>
          <w:sz w:val="24"/>
          <w:lang w:eastAsia="zh-CN"/>
        </w:rPr>
        <w:t>维修方</w:t>
      </w:r>
      <w:r>
        <w:rPr>
          <w:rFonts w:hint="eastAsia" w:ascii="宋体" w:hAnsi="宋体"/>
          <w:sz w:val="24"/>
        </w:rPr>
        <w:t>需指派专人负责压缩机检修的管理和协调工作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>。</w:t>
      </w:r>
    </w:p>
    <w:p w14:paraId="1253E1CE">
      <w:pPr>
        <w:spacing w:line="360" w:lineRule="auto"/>
        <w:rPr>
          <w:rFonts w:ascii="宋体"/>
          <w:sz w:val="24"/>
        </w:rPr>
      </w:pPr>
      <w:r>
        <w:rPr>
          <w:rFonts w:hint="eastAsia" w:ascii="宋体" w:hAnsi="宋体"/>
          <w:sz w:val="24"/>
          <w:lang w:eastAsia="zh-CN"/>
        </w:rPr>
        <w:t>5</w:t>
      </w:r>
      <w:r>
        <w:rPr>
          <w:rFonts w:ascii="宋体" w:hAnsi="宋体"/>
          <w:sz w:val="24"/>
        </w:rPr>
        <w:t>.2</w:t>
      </w:r>
      <w:r>
        <w:rPr>
          <w:rFonts w:hint="eastAsia" w:ascii="宋体" w:hAnsi="宋体"/>
          <w:sz w:val="24"/>
          <w:lang w:eastAsia="zh-CN"/>
        </w:rPr>
        <w:t>维修方</w:t>
      </w:r>
      <w:r>
        <w:rPr>
          <w:rFonts w:hint="eastAsia" w:ascii="宋体" w:hAnsi="宋体"/>
          <w:sz w:val="24"/>
        </w:rPr>
        <w:t>服从</w:t>
      </w:r>
      <w:r>
        <w:rPr>
          <w:rFonts w:hint="eastAsia" w:ascii="宋体" w:hAnsi="宋体"/>
          <w:sz w:val="24"/>
          <w:lang w:eastAsia="zh-CN"/>
        </w:rPr>
        <w:t>矿方</w:t>
      </w:r>
      <w:r>
        <w:rPr>
          <w:rFonts w:hint="eastAsia" w:ascii="宋体" w:hAnsi="宋体"/>
          <w:sz w:val="24"/>
        </w:rPr>
        <w:t>指挥，接受</w:t>
      </w:r>
      <w:r>
        <w:rPr>
          <w:rFonts w:hint="eastAsia" w:ascii="宋体" w:hAnsi="宋体"/>
          <w:sz w:val="24"/>
          <w:lang w:eastAsia="zh-CN"/>
        </w:rPr>
        <w:t>矿方</w:t>
      </w:r>
      <w:r>
        <w:rPr>
          <w:rFonts w:hint="eastAsia" w:ascii="宋体" w:hAnsi="宋体"/>
          <w:sz w:val="24"/>
        </w:rPr>
        <w:t>监管，施工中严格执行</w:t>
      </w:r>
      <w:r>
        <w:rPr>
          <w:rFonts w:hint="eastAsia" w:ascii="宋体" w:hAnsi="宋体"/>
          <w:sz w:val="24"/>
          <w:lang w:eastAsia="zh-CN"/>
        </w:rPr>
        <w:t>矿方</w:t>
      </w:r>
      <w:r>
        <w:rPr>
          <w:rFonts w:hint="eastAsia" w:ascii="宋体" w:hAnsi="宋体"/>
          <w:sz w:val="24"/>
        </w:rPr>
        <w:t>提出的具体要求、施工规范、质量标准、安全操作规程、防火规定，安全、保质、按期完成本工程。</w:t>
      </w:r>
    </w:p>
    <w:p w14:paraId="370A55D5">
      <w:pPr>
        <w:spacing w:line="360" w:lineRule="auto"/>
        <w:rPr>
          <w:rFonts w:ascii="宋体"/>
          <w:sz w:val="24"/>
        </w:rPr>
      </w:pPr>
      <w:r>
        <w:rPr>
          <w:rFonts w:hint="eastAsia" w:ascii="宋体" w:hAnsi="宋体"/>
          <w:sz w:val="24"/>
          <w:lang w:eastAsia="zh-CN"/>
        </w:rPr>
        <w:t>5</w:t>
      </w:r>
      <w:r>
        <w:rPr>
          <w:rFonts w:ascii="宋体" w:hAnsi="宋体"/>
          <w:sz w:val="24"/>
        </w:rPr>
        <w:t>.3</w:t>
      </w:r>
      <w:r>
        <w:rPr>
          <w:rFonts w:hint="eastAsia" w:ascii="宋体" w:hAnsi="宋体"/>
          <w:sz w:val="24"/>
          <w:lang w:val="en-US" w:eastAsia="zh-CN"/>
        </w:rPr>
        <w:t>维修方</w:t>
      </w:r>
      <w:r>
        <w:rPr>
          <w:rFonts w:hint="eastAsia" w:ascii="宋体" w:hAnsi="宋体"/>
          <w:sz w:val="24"/>
        </w:rPr>
        <w:t>完全响应</w:t>
      </w:r>
      <w:r>
        <w:rPr>
          <w:rFonts w:hint="eastAsia" w:ascii="宋体" w:hAnsi="宋体"/>
          <w:sz w:val="24"/>
          <w:lang w:eastAsia="zh-CN"/>
        </w:rPr>
        <w:t>矿方</w:t>
      </w:r>
      <w:r>
        <w:rPr>
          <w:rFonts w:hint="eastAsia" w:ascii="宋体" w:hAnsi="宋体"/>
          <w:sz w:val="24"/>
        </w:rPr>
        <w:t>对施工安全的要求，接受</w:t>
      </w:r>
      <w:r>
        <w:rPr>
          <w:rFonts w:hint="eastAsia" w:ascii="宋体" w:hAnsi="宋体"/>
          <w:sz w:val="24"/>
          <w:lang w:eastAsia="zh-CN"/>
        </w:rPr>
        <w:t>矿方</w:t>
      </w:r>
      <w:r>
        <w:rPr>
          <w:rFonts w:hint="eastAsia" w:ascii="宋体" w:hAnsi="宋体"/>
          <w:sz w:val="24"/>
        </w:rPr>
        <w:t>安全人员的监护及安全培训；对施工安全负全部责任，对</w:t>
      </w:r>
      <w:r>
        <w:rPr>
          <w:rFonts w:hint="eastAsia" w:ascii="宋体" w:hAnsi="宋体"/>
          <w:sz w:val="24"/>
          <w:lang w:eastAsia="zh-CN"/>
        </w:rPr>
        <w:t>维修方</w:t>
      </w:r>
      <w:r>
        <w:rPr>
          <w:rFonts w:hint="eastAsia" w:ascii="宋体" w:hAnsi="宋体"/>
          <w:sz w:val="24"/>
        </w:rPr>
        <w:t>人员的安全负全部责任。</w:t>
      </w:r>
    </w:p>
    <w:p w14:paraId="228B967C">
      <w:pPr>
        <w:spacing w:line="360" w:lineRule="auto"/>
        <w:rPr>
          <w:rFonts w:ascii="宋体"/>
          <w:sz w:val="24"/>
        </w:rPr>
      </w:pPr>
      <w:r>
        <w:rPr>
          <w:rFonts w:hint="eastAsia" w:ascii="宋体" w:hAnsi="宋体"/>
          <w:sz w:val="24"/>
          <w:lang w:eastAsia="zh-CN"/>
        </w:rPr>
        <w:t>5</w:t>
      </w:r>
      <w:r>
        <w:rPr>
          <w:rFonts w:ascii="宋体" w:hAnsi="宋体"/>
          <w:sz w:val="24"/>
        </w:rPr>
        <w:t>.4</w:t>
      </w:r>
      <w:r>
        <w:rPr>
          <w:rFonts w:hint="eastAsia" w:ascii="宋体" w:hAnsi="宋体"/>
          <w:sz w:val="24"/>
          <w:lang w:val="en-US" w:eastAsia="zh-CN"/>
        </w:rPr>
        <w:t>维修方</w:t>
      </w:r>
      <w:r>
        <w:rPr>
          <w:rFonts w:hint="eastAsia" w:ascii="宋体" w:hAnsi="宋体"/>
          <w:sz w:val="24"/>
        </w:rPr>
        <w:t>遵守法纪，文明施工，保证施工现场的整洁，每日完工后清扫施工现场，接受文明生产及有关规定的考核。</w:t>
      </w:r>
    </w:p>
    <w:p w14:paraId="0851701E">
      <w:pPr>
        <w:spacing w:line="360" w:lineRule="auto"/>
        <w:rPr>
          <w:rFonts w:ascii="宋体"/>
          <w:sz w:val="24"/>
        </w:rPr>
      </w:pPr>
      <w:r>
        <w:rPr>
          <w:rFonts w:hint="eastAsia" w:ascii="宋体" w:hAnsi="宋体"/>
          <w:sz w:val="24"/>
          <w:lang w:eastAsia="zh-CN"/>
        </w:rPr>
        <w:t>5</w:t>
      </w:r>
      <w:r>
        <w:rPr>
          <w:rFonts w:ascii="宋体" w:hAnsi="宋体"/>
          <w:sz w:val="24"/>
        </w:rPr>
        <w:t>.</w:t>
      </w:r>
      <w:r>
        <w:rPr>
          <w:rFonts w:hint="eastAsia" w:ascii="宋体" w:hAnsi="宋体"/>
          <w:sz w:val="24"/>
          <w:lang w:val="en-US" w:eastAsia="zh-CN"/>
        </w:rPr>
        <w:t>5</w:t>
      </w:r>
      <w:r>
        <w:rPr>
          <w:rFonts w:hint="eastAsia" w:ascii="宋体" w:hAnsi="宋体"/>
          <w:sz w:val="24"/>
        </w:rPr>
        <w:t>已竣工程未交付</w:t>
      </w:r>
      <w:r>
        <w:rPr>
          <w:rFonts w:hint="eastAsia" w:ascii="宋体" w:hAnsi="宋体"/>
          <w:sz w:val="24"/>
          <w:lang w:eastAsia="zh-CN"/>
        </w:rPr>
        <w:t>矿方</w:t>
      </w:r>
      <w:r>
        <w:rPr>
          <w:rFonts w:hint="eastAsia" w:ascii="宋体" w:hAnsi="宋体"/>
          <w:sz w:val="24"/>
        </w:rPr>
        <w:t>之前，</w:t>
      </w:r>
      <w:r>
        <w:rPr>
          <w:rFonts w:hint="eastAsia" w:ascii="宋体" w:hAnsi="宋体"/>
          <w:sz w:val="24"/>
          <w:lang w:eastAsia="zh-CN"/>
        </w:rPr>
        <w:t>维修方</w:t>
      </w:r>
      <w:r>
        <w:rPr>
          <w:rFonts w:hint="eastAsia" w:ascii="宋体" w:hAnsi="宋体"/>
          <w:sz w:val="24"/>
        </w:rPr>
        <w:t>负责已完工程的成品保护工作，保护期间发生损坏，</w:t>
      </w:r>
      <w:r>
        <w:rPr>
          <w:rFonts w:hint="eastAsia" w:ascii="宋体" w:hAnsi="宋体"/>
          <w:sz w:val="24"/>
          <w:lang w:eastAsia="zh-CN"/>
        </w:rPr>
        <w:t>维修方</w:t>
      </w:r>
      <w:r>
        <w:rPr>
          <w:rFonts w:hint="eastAsia" w:ascii="宋体" w:hAnsi="宋体"/>
          <w:sz w:val="24"/>
        </w:rPr>
        <w:t>自费予以修复。要求</w:t>
      </w:r>
      <w:r>
        <w:rPr>
          <w:rFonts w:hint="eastAsia" w:ascii="宋体" w:hAnsi="宋体"/>
          <w:sz w:val="24"/>
          <w:lang w:eastAsia="zh-CN"/>
        </w:rPr>
        <w:t>维修方</w:t>
      </w:r>
      <w:r>
        <w:rPr>
          <w:rFonts w:hint="eastAsia" w:ascii="宋体" w:hAnsi="宋体"/>
          <w:sz w:val="24"/>
        </w:rPr>
        <w:t>采取特殊措施保护的工程部位和相应经济支出，包含在合同价款内。</w:t>
      </w:r>
    </w:p>
    <w:p w14:paraId="3746DEEE">
      <w:pPr>
        <w:spacing w:line="360" w:lineRule="auto"/>
        <w:rPr>
          <w:rFonts w:hint="default" w:ascii="宋体"/>
          <w:sz w:val="24"/>
          <w:lang w:val="en-US"/>
        </w:rPr>
      </w:pPr>
      <w:r>
        <w:rPr>
          <w:rFonts w:hint="eastAsia" w:ascii="宋体" w:hAnsi="宋体"/>
          <w:sz w:val="24"/>
          <w:lang w:eastAsia="zh-CN"/>
        </w:rPr>
        <w:t>5</w:t>
      </w:r>
      <w:r>
        <w:rPr>
          <w:rFonts w:ascii="宋体" w:hAnsi="宋体"/>
          <w:sz w:val="24"/>
        </w:rPr>
        <w:t>.</w:t>
      </w:r>
      <w:r>
        <w:rPr>
          <w:rFonts w:hint="eastAsia" w:ascii="宋体" w:hAnsi="宋体"/>
          <w:sz w:val="24"/>
          <w:lang w:val="en-US" w:eastAsia="zh-CN"/>
        </w:rPr>
        <w:t>6</w:t>
      </w:r>
      <w:r>
        <w:rPr>
          <w:rFonts w:hint="eastAsia" w:ascii="宋体" w:hAnsi="宋体"/>
          <w:sz w:val="24"/>
          <w:lang w:eastAsia="zh-CN"/>
        </w:rPr>
        <w:t>维修方</w:t>
      </w:r>
      <w:r>
        <w:rPr>
          <w:rFonts w:hint="eastAsia" w:ascii="宋体" w:hAnsi="宋体"/>
          <w:sz w:val="24"/>
        </w:rPr>
        <w:t>负责公用系统</w:t>
      </w:r>
      <w:r>
        <w:rPr>
          <w:rFonts w:ascii="宋体" w:hAnsi="宋体"/>
          <w:sz w:val="24"/>
        </w:rPr>
        <w:t>C</w:t>
      </w:r>
      <w:r>
        <w:rPr>
          <w:rFonts w:hint="eastAsia" w:ascii="宋体" w:hAnsi="宋体"/>
          <w:sz w:val="24"/>
          <w:szCs w:val="24"/>
        </w:rPr>
        <w:t>仪用</w:t>
      </w:r>
      <w:r>
        <w:rPr>
          <w:rFonts w:hint="eastAsia" w:ascii="宋体" w:hAnsi="宋体"/>
          <w:sz w:val="24"/>
        </w:rPr>
        <w:t>空压机主机由</w:t>
      </w:r>
      <w:r>
        <w:rPr>
          <w:rFonts w:hint="eastAsia" w:ascii="宋体" w:hAnsi="宋体"/>
          <w:sz w:val="24"/>
          <w:lang w:eastAsia="zh-CN"/>
        </w:rPr>
        <w:t>矿方</w:t>
      </w:r>
      <w:r>
        <w:rPr>
          <w:rFonts w:hint="eastAsia" w:ascii="宋体" w:hAnsi="宋体"/>
          <w:sz w:val="24"/>
        </w:rPr>
        <w:t>现场至</w:t>
      </w:r>
      <w:r>
        <w:rPr>
          <w:rFonts w:hint="eastAsia" w:ascii="宋体" w:hAnsi="宋体"/>
          <w:sz w:val="24"/>
          <w:lang w:eastAsia="zh-CN"/>
        </w:rPr>
        <w:t>维修方</w:t>
      </w:r>
      <w:r>
        <w:rPr>
          <w:rFonts w:hint="eastAsia" w:ascii="宋体" w:hAnsi="宋体"/>
          <w:sz w:val="24"/>
        </w:rPr>
        <w:t>现场的往返运输；</w:t>
      </w:r>
      <w:r>
        <w:rPr>
          <w:rFonts w:hint="eastAsia" w:ascii="宋体" w:hAnsi="宋体"/>
          <w:sz w:val="24"/>
          <w:lang w:eastAsia="zh-CN"/>
        </w:rPr>
        <w:t>维修方</w:t>
      </w:r>
      <w:r>
        <w:rPr>
          <w:rFonts w:hint="eastAsia" w:ascii="宋体" w:hAnsi="宋体"/>
          <w:sz w:val="24"/>
        </w:rPr>
        <w:t>承担往返运输费用并对</w:t>
      </w:r>
      <w:r>
        <w:rPr>
          <w:rFonts w:hint="eastAsia" w:ascii="宋体" w:hAnsi="宋体"/>
          <w:sz w:val="24"/>
          <w:lang w:eastAsia="zh-CN"/>
        </w:rPr>
        <w:t>矿方</w:t>
      </w:r>
      <w:r>
        <w:rPr>
          <w:rFonts w:hint="eastAsia" w:ascii="宋体" w:hAnsi="宋体"/>
          <w:sz w:val="24"/>
        </w:rPr>
        <w:t>压缩机往返运输的安全负全部责任；运输过程中如若发生设备损坏（地震等不可抗拒因素除外），</w:t>
      </w:r>
      <w:r>
        <w:rPr>
          <w:rFonts w:hint="eastAsia" w:ascii="宋体" w:hAnsi="宋体"/>
          <w:sz w:val="24"/>
          <w:lang w:eastAsia="zh-CN"/>
        </w:rPr>
        <w:t>维修方</w:t>
      </w:r>
      <w:r>
        <w:rPr>
          <w:rFonts w:hint="eastAsia" w:ascii="宋体" w:hAnsi="宋体"/>
          <w:sz w:val="24"/>
        </w:rPr>
        <w:t>赔偿</w:t>
      </w:r>
      <w:r>
        <w:rPr>
          <w:rFonts w:hint="eastAsia" w:ascii="宋体" w:hAnsi="宋体"/>
          <w:sz w:val="24"/>
          <w:lang w:eastAsia="zh-CN"/>
        </w:rPr>
        <w:t>矿方</w:t>
      </w:r>
      <w:r>
        <w:rPr>
          <w:rFonts w:hint="eastAsia" w:ascii="宋体" w:hAnsi="宋体"/>
          <w:sz w:val="24"/>
        </w:rPr>
        <w:t>由此造成的全部损失。</w:t>
      </w:r>
      <w:r>
        <w:rPr>
          <w:rFonts w:hint="eastAsia" w:ascii="宋体" w:hAnsi="宋体"/>
          <w:sz w:val="24"/>
          <w:lang w:val="en-US" w:eastAsia="zh-CN"/>
        </w:rPr>
        <w:t>维修完毕后将压缩机运送至指定地点。</w:t>
      </w:r>
    </w:p>
    <w:p w14:paraId="34E3147F">
      <w:pPr>
        <w:spacing w:line="360" w:lineRule="auto"/>
        <w:rPr>
          <w:rFonts w:ascii="宋体"/>
          <w:sz w:val="24"/>
        </w:rPr>
      </w:pPr>
      <w:r>
        <w:rPr>
          <w:rFonts w:hint="eastAsia" w:ascii="宋体" w:hAnsi="宋体"/>
          <w:sz w:val="24"/>
          <w:lang w:eastAsia="zh-CN"/>
        </w:rPr>
        <w:t>5</w:t>
      </w:r>
      <w:r>
        <w:rPr>
          <w:rFonts w:ascii="宋体" w:hAnsi="宋体"/>
          <w:sz w:val="24"/>
        </w:rPr>
        <w:t>.</w:t>
      </w:r>
      <w:r>
        <w:rPr>
          <w:rFonts w:hint="eastAsia" w:ascii="宋体" w:hAnsi="宋体"/>
          <w:sz w:val="24"/>
          <w:lang w:val="en-US" w:eastAsia="zh-CN"/>
        </w:rPr>
        <w:t>7</w:t>
      </w:r>
      <w:r>
        <w:rPr>
          <w:rFonts w:hint="eastAsia" w:ascii="宋体" w:hAnsi="宋体"/>
          <w:sz w:val="24"/>
        </w:rPr>
        <w:t>压缩机检修完成返回</w:t>
      </w:r>
      <w:r>
        <w:rPr>
          <w:rFonts w:hint="eastAsia" w:ascii="宋体" w:hAnsi="宋体"/>
          <w:sz w:val="24"/>
          <w:lang w:eastAsia="zh-CN"/>
        </w:rPr>
        <w:t>矿方</w:t>
      </w:r>
      <w:r>
        <w:rPr>
          <w:rFonts w:hint="eastAsia" w:ascii="宋体" w:hAnsi="宋体"/>
          <w:sz w:val="24"/>
        </w:rPr>
        <w:t>现场后，</w:t>
      </w:r>
      <w:r>
        <w:rPr>
          <w:rFonts w:hint="eastAsia" w:ascii="宋体" w:hAnsi="宋体"/>
          <w:sz w:val="24"/>
          <w:lang w:eastAsia="zh-CN"/>
        </w:rPr>
        <w:t>维修方</w:t>
      </w:r>
      <w:r>
        <w:rPr>
          <w:rFonts w:hint="eastAsia" w:ascii="宋体" w:hAnsi="宋体"/>
          <w:sz w:val="24"/>
        </w:rPr>
        <w:t>指派技术人员到</w:t>
      </w:r>
      <w:r>
        <w:rPr>
          <w:rFonts w:hint="eastAsia" w:ascii="宋体" w:hAnsi="宋体"/>
          <w:sz w:val="24"/>
          <w:lang w:eastAsia="zh-CN"/>
        </w:rPr>
        <w:t>矿方</w:t>
      </w:r>
      <w:r>
        <w:rPr>
          <w:rFonts w:hint="eastAsia" w:ascii="宋体" w:hAnsi="宋体"/>
          <w:sz w:val="24"/>
        </w:rPr>
        <w:t>生产现场无偿提供技术指导，配合调试。</w:t>
      </w:r>
    </w:p>
    <w:p w14:paraId="06962348">
      <w:pPr>
        <w:spacing w:line="360" w:lineRule="auto"/>
        <w:rPr>
          <w:rFonts w:ascii="宋体"/>
          <w:sz w:val="24"/>
        </w:rPr>
      </w:pPr>
      <w:r>
        <w:rPr>
          <w:rFonts w:hint="eastAsia" w:ascii="宋体" w:hAnsi="宋体"/>
          <w:sz w:val="24"/>
          <w:lang w:eastAsia="zh-CN"/>
        </w:rPr>
        <w:t>5</w:t>
      </w:r>
      <w:r>
        <w:rPr>
          <w:rFonts w:ascii="宋体" w:hAnsi="宋体"/>
          <w:sz w:val="24"/>
        </w:rPr>
        <w:t>.</w:t>
      </w:r>
      <w:r>
        <w:rPr>
          <w:rFonts w:hint="eastAsia" w:ascii="宋体" w:hAnsi="宋体"/>
          <w:sz w:val="24"/>
          <w:lang w:val="en-US" w:eastAsia="zh-CN"/>
        </w:rPr>
        <w:t>8</w:t>
      </w:r>
      <w:r>
        <w:rPr>
          <w:rFonts w:hint="eastAsia" w:ascii="宋体" w:hAnsi="宋体"/>
          <w:sz w:val="24"/>
          <w:lang w:eastAsia="zh-CN"/>
        </w:rPr>
        <w:t>维修方</w:t>
      </w:r>
      <w:r>
        <w:rPr>
          <w:rFonts w:hint="eastAsia" w:ascii="宋体" w:hAnsi="宋体"/>
          <w:sz w:val="24"/>
        </w:rPr>
        <w:t>应无条件为</w:t>
      </w:r>
      <w:r>
        <w:rPr>
          <w:rFonts w:hint="eastAsia" w:ascii="宋体" w:hAnsi="宋体"/>
          <w:sz w:val="24"/>
          <w:lang w:eastAsia="zh-CN"/>
        </w:rPr>
        <w:t>矿方</w:t>
      </w:r>
      <w:r>
        <w:rPr>
          <w:rFonts w:hint="eastAsia" w:ascii="宋体" w:hAnsi="宋体"/>
          <w:sz w:val="24"/>
        </w:rPr>
        <w:t>技术人员到</w:t>
      </w:r>
      <w:r>
        <w:rPr>
          <w:rFonts w:hint="eastAsia" w:ascii="宋体" w:hAnsi="宋体"/>
          <w:sz w:val="24"/>
          <w:lang w:eastAsia="zh-CN"/>
        </w:rPr>
        <w:t>维修方</w:t>
      </w:r>
      <w:r>
        <w:rPr>
          <w:rFonts w:hint="eastAsia" w:ascii="宋体" w:hAnsi="宋体"/>
          <w:sz w:val="24"/>
        </w:rPr>
        <w:t>生产现场的监造、检验提供方便；在压缩机到达</w:t>
      </w:r>
      <w:r>
        <w:rPr>
          <w:rFonts w:hint="eastAsia" w:ascii="宋体" w:hAnsi="宋体"/>
          <w:sz w:val="24"/>
          <w:lang w:eastAsia="zh-CN"/>
        </w:rPr>
        <w:t>维修方</w:t>
      </w:r>
      <w:r>
        <w:rPr>
          <w:rFonts w:hint="eastAsia" w:ascii="宋体" w:hAnsi="宋体"/>
          <w:sz w:val="24"/>
        </w:rPr>
        <w:t>现场后</w:t>
      </w:r>
      <w:r>
        <w:rPr>
          <w:rFonts w:ascii="宋体" w:hAnsi="宋体"/>
          <w:sz w:val="24"/>
        </w:rPr>
        <w:t>1~3</w:t>
      </w:r>
      <w:r>
        <w:rPr>
          <w:rFonts w:hint="eastAsia" w:ascii="宋体" w:hAnsi="宋体"/>
          <w:sz w:val="24"/>
        </w:rPr>
        <w:t>天内，</w:t>
      </w:r>
      <w:r>
        <w:rPr>
          <w:rFonts w:hint="eastAsia" w:ascii="宋体" w:hAnsi="宋体"/>
          <w:sz w:val="24"/>
          <w:lang w:eastAsia="zh-CN"/>
        </w:rPr>
        <w:t>维修方</w:t>
      </w:r>
      <w:r>
        <w:rPr>
          <w:rFonts w:hint="eastAsia" w:ascii="宋体" w:hAnsi="宋体"/>
          <w:sz w:val="24"/>
        </w:rPr>
        <w:t>无偿进行压缩机的解体，配合</w:t>
      </w:r>
      <w:r>
        <w:rPr>
          <w:rFonts w:hint="eastAsia" w:ascii="宋体" w:hAnsi="宋体"/>
          <w:sz w:val="24"/>
          <w:lang w:eastAsia="zh-CN"/>
        </w:rPr>
        <w:t>矿方</w:t>
      </w:r>
      <w:r>
        <w:rPr>
          <w:rFonts w:hint="eastAsia" w:ascii="宋体" w:hAnsi="宋体"/>
          <w:sz w:val="24"/>
        </w:rPr>
        <w:t>技术人员完成设备故障缺陷的鉴定并确认，签字确认后压缩机再发生的缺陷</w:t>
      </w:r>
      <w:r>
        <w:rPr>
          <w:rFonts w:hint="eastAsia" w:ascii="宋体" w:hAnsi="宋体"/>
          <w:sz w:val="24"/>
          <w:lang w:eastAsia="zh-CN"/>
        </w:rPr>
        <w:t>维修方</w:t>
      </w:r>
      <w:r>
        <w:rPr>
          <w:rFonts w:hint="eastAsia" w:ascii="宋体" w:hAnsi="宋体"/>
          <w:sz w:val="24"/>
        </w:rPr>
        <w:t>无偿为</w:t>
      </w:r>
      <w:r>
        <w:rPr>
          <w:rFonts w:hint="eastAsia" w:ascii="宋体" w:hAnsi="宋体"/>
          <w:sz w:val="24"/>
          <w:lang w:eastAsia="zh-CN"/>
        </w:rPr>
        <w:t>矿方</w:t>
      </w:r>
      <w:r>
        <w:rPr>
          <w:rFonts w:hint="eastAsia" w:ascii="宋体" w:hAnsi="宋体"/>
          <w:sz w:val="24"/>
        </w:rPr>
        <w:t>进行修理。</w:t>
      </w:r>
    </w:p>
    <w:p w14:paraId="48D43E26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5</w:t>
      </w:r>
      <w:r>
        <w:rPr>
          <w:rFonts w:ascii="宋体" w:hAnsi="宋体"/>
          <w:sz w:val="24"/>
        </w:rPr>
        <w:t>.11</w:t>
      </w:r>
      <w:r>
        <w:rPr>
          <w:rFonts w:hint="eastAsia" w:ascii="宋体" w:hAnsi="宋体"/>
          <w:sz w:val="24"/>
          <w:lang w:eastAsia="zh-CN"/>
        </w:rPr>
        <w:t>维修方</w:t>
      </w:r>
      <w:r>
        <w:rPr>
          <w:rFonts w:hint="eastAsia" w:ascii="宋体" w:hAnsi="宋体"/>
          <w:sz w:val="24"/>
        </w:rPr>
        <w:t>需提供完整的压缩机产气性能试验检测报告、阴阳转子动平衡试验报告、零部件更换清单等。</w:t>
      </w:r>
    </w:p>
    <w:bookmarkEnd w:id="0"/>
    <w:p w14:paraId="4F9A070B">
      <w:pPr>
        <w:rPr>
          <w:sz w:val="24"/>
          <w:szCs w:val="2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pgNumType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汉鼎简楷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3FCAA1">
    <w:pPr>
      <w:pStyle w:val="28"/>
      <w:pBdr>
        <w:top w:val="single" w:color="auto" w:sz="6" w:space="1"/>
      </w:pBdr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624EF4">
    <w:pPr>
      <w:pStyle w:val="28"/>
      <w:pBdr>
        <w:top w:val="single" w:color="auto" w:sz="6" w:space="1"/>
      </w:pBd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3BDF1A">
    <w:pPr>
      <w:pStyle w:val="28"/>
      <w:pBdr>
        <w:top w:val="single" w:color="auto" w:sz="6" w:space="1"/>
      </w:pBdr>
      <w:rPr>
        <w:rFonts w:ascii="Times New Roman" w:hAnsi="Times New Roman"/>
        <w:sz w:val="21"/>
        <w:szCs w:val="21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FFB22D">
    <w:pPr>
      <w:pStyle w:val="2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36023F">
    <w:pPr>
      <w:pStyle w:val="2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A1D465">
    <w:pPr>
      <w:adjustRightInd w:val="0"/>
      <w:snapToGrid w:val="0"/>
      <w:spacing w:line="360" w:lineRule="auto"/>
      <w:rPr>
        <w:rFonts w:ascii="宋体"/>
        <w:b/>
        <w:bCs/>
        <w:color w:val="000000"/>
        <w:sz w:val="60"/>
        <w:szCs w:val="60"/>
      </w:rPr>
    </w:pPr>
    <w:r>
      <w:rPr>
        <w:rFonts w:ascii="宋体" w:hAnsi="宋体"/>
        <w:sz w:val="18"/>
        <w:szCs w:val="18"/>
      </w:rPr>
      <w:t xml:space="preserve">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BC573E"/>
    <w:multiLevelType w:val="multilevel"/>
    <w:tmpl w:val="4EBC573E"/>
    <w:lvl w:ilvl="0" w:tentative="0">
      <w:start w:val="1"/>
      <w:numFmt w:val="decimal"/>
      <w:pStyle w:val="2"/>
      <w:lvlText w:val="%1. "/>
      <w:lvlJc w:val="left"/>
      <w:pPr>
        <w:ind w:left="432" w:hanging="432"/>
      </w:pPr>
      <w:rPr>
        <w:rFonts w:hint="eastAsia" w:cs="Times New Roman"/>
      </w:rPr>
    </w:lvl>
    <w:lvl w:ilvl="1" w:tentative="0">
      <w:start w:val="1"/>
      <w:numFmt w:val="decimal"/>
      <w:pStyle w:val="4"/>
      <w:lvlText w:val="%1.%2. "/>
      <w:lvlJc w:val="left"/>
      <w:pPr>
        <w:ind w:left="576" w:hanging="576"/>
      </w:pPr>
      <w:rPr>
        <w:rFonts w:hint="eastAsia" w:cs="Times New Roman"/>
      </w:rPr>
    </w:lvl>
    <w:lvl w:ilvl="2" w:tentative="0">
      <w:start w:val="1"/>
      <w:numFmt w:val="decimal"/>
      <w:pStyle w:val="5"/>
      <w:lvlText w:val="%1.%2.%3. "/>
      <w:lvlJc w:val="left"/>
      <w:pPr>
        <w:ind w:left="720" w:hanging="720"/>
      </w:pPr>
      <w:rPr>
        <w:rFonts w:hint="eastAsia" w:cs="Times New Roman"/>
      </w:rPr>
    </w:lvl>
    <w:lvl w:ilvl="3" w:tentative="0">
      <w:start w:val="1"/>
      <w:numFmt w:val="decimal"/>
      <w:pStyle w:val="6"/>
      <w:lvlText w:val="%1.%2.%3.%4"/>
      <w:lvlJc w:val="left"/>
      <w:pPr>
        <w:ind w:left="864" w:hanging="864"/>
      </w:pPr>
      <w:rPr>
        <w:rFonts w:hint="eastAsia" w:cs="Times New Roman"/>
      </w:rPr>
    </w:lvl>
    <w:lvl w:ilvl="4" w:tentative="0">
      <w:start w:val="1"/>
      <w:numFmt w:val="decimal"/>
      <w:pStyle w:val="7"/>
      <w:lvlText w:val="%1.%2.%3.%4.%5"/>
      <w:lvlJc w:val="left"/>
      <w:pPr>
        <w:ind w:left="1008" w:hanging="1008"/>
      </w:pPr>
      <w:rPr>
        <w:rFonts w:hint="eastAsia" w:cs="Times New Roman"/>
      </w:rPr>
    </w:lvl>
    <w:lvl w:ilvl="5" w:tentative="0">
      <w:start w:val="1"/>
      <w:numFmt w:val="decimal"/>
      <w:pStyle w:val="8"/>
      <w:lvlText w:val="%1.%2.%3.%4.%5.%6"/>
      <w:lvlJc w:val="left"/>
      <w:pPr>
        <w:ind w:left="1152" w:hanging="1152"/>
      </w:pPr>
      <w:rPr>
        <w:rFonts w:hint="eastAsia" w:cs="Times New Roman"/>
      </w:rPr>
    </w:lvl>
    <w:lvl w:ilvl="6" w:tentative="0">
      <w:start w:val="1"/>
      <w:numFmt w:val="decimal"/>
      <w:pStyle w:val="9"/>
      <w:lvlText w:val="%1.%2.%3.%4.%5.%6.%7"/>
      <w:lvlJc w:val="left"/>
      <w:pPr>
        <w:ind w:left="1296" w:hanging="1296"/>
      </w:pPr>
      <w:rPr>
        <w:rFonts w:hint="eastAsia" w:cs="Times New Roman"/>
      </w:rPr>
    </w:lvl>
    <w:lvl w:ilvl="7" w:tentative="0">
      <w:start w:val="1"/>
      <w:numFmt w:val="decimal"/>
      <w:pStyle w:val="10"/>
      <w:lvlText w:val="%1.%2.%3.%4.%5.%6.%7.%8"/>
      <w:lvlJc w:val="left"/>
      <w:pPr>
        <w:ind w:left="1440" w:hanging="1440"/>
      </w:pPr>
      <w:rPr>
        <w:rFonts w:hint="eastAsia" w:cs="Times New Roman"/>
      </w:rPr>
    </w:lvl>
    <w:lvl w:ilvl="8" w:tentative="0">
      <w:start w:val="1"/>
      <w:numFmt w:val="decimal"/>
      <w:pStyle w:val="11"/>
      <w:lvlText w:val="%1.%2.%3.%4.%5.%6.%7.%8.%9"/>
      <w:lvlJc w:val="left"/>
      <w:pPr>
        <w:ind w:left="1584" w:hanging="1584"/>
      </w:pPr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A25"/>
    <w:rsid w:val="00001697"/>
    <w:rsid w:val="000030E0"/>
    <w:rsid w:val="0000674B"/>
    <w:rsid w:val="000071CD"/>
    <w:rsid w:val="0001546A"/>
    <w:rsid w:val="00017142"/>
    <w:rsid w:val="00021156"/>
    <w:rsid w:val="000218C0"/>
    <w:rsid w:val="00021DC4"/>
    <w:rsid w:val="00022EC0"/>
    <w:rsid w:val="00023BA6"/>
    <w:rsid w:val="000258B5"/>
    <w:rsid w:val="00026DDB"/>
    <w:rsid w:val="0003196B"/>
    <w:rsid w:val="0003376E"/>
    <w:rsid w:val="00034FEF"/>
    <w:rsid w:val="0004127E"/>
    <w:rsid w:val="00041D1B"/>
    <w:rsid w:val="00042324"/>
    <w:rsid w:val="0004248C"/>
    <w:rsid w:val="00042C14"/>
    <w:rsid w:val="00047082"/>
    <w:rsid w:val="000548C3"/>
    <w:rsid w:val="00054A62"/>
    <w:rsid w:val="000559A6"/>
    <w:rsid w:val="0006594B"/>
    <w:rsid w:val="0006636E"/>
    <w:rsid w:val="00070FDD"/>
    <w:rsid w:val="000734BF"/>
    <w:rsid w:val="00073A1F"/>
    <w:rsid w:val="00075406"/>
    <w:rsid w:val="000756A9"/>
    <w:rsid w:val="000772AB"/>
    <w:rsid w:val="00082CE3"/>
    <w:rsid w:val="00085060"/>
    <w:rsid w:val="000910DF"/>
    <w:rsid w:val="00092C69"/>
    <w:rsid w:val="00096FC1"/>
    <w:rsid w:val="000A0CA9"/>
    <w:rsid w:val="000A4F00"/>
    <w:rsid w:val="000B3046"/>
    <w:rsid w:val="000C2142"/>
    <w:rsid w:val="000C54CA"/>
    <w:rsid w:val="000D1B4C"/>
    <w:rsid w:val="000D1CD0"/>
    <w:rsid w:val="000E0557"/>
    <w:rsid w:val="000E0F4D"/>
    <w:rsid w:val="000E62B5"/>
    <w:rsid w:val="000E7C1C"/>
    <w:rsid w:val="000F4B40"/>
    <w:rsid w:val="000F4FB9"/>
    <w:rsid w:val="000F545C"/>
    <w:rsid w:val="000F6218"/>
    <w:rsid w:val="001018DA"/>
    <w:rsid w:val="001023C9"/>
    <w:rsid w:val="001025A2"/>
    <w:rsid w:val="00105E22"/>
    <w:rsid w:val="00105F41"/>
    <w:rsid w:val="001105FE"/>
    <w:rsid w:val="00110AAA"/>
    <w:rsid w:val="00110F5F"/>
    <w:rsid w:val="0011176E"/>
    <w:rsid w:val="00116637"/>
    <w:rsid w:val="00117CDC"/>
    <w:rsid w:val="00121D63"/>
    <w:rsid w:val="00121DF7"/>
    <w:rsid w:val="00123700"/>
    <w:rsid w:val="00137527"/>
    <w:rsid w:val="001407A3"/>
    <w:rsid w:val="00141181"/>
    <w:rsid w:val="00144869"/>
    <w:rsid w:val="001503E7"/>
    <w:rsid w:val="00153B92"/>
    <w:rsid w:val="00155C4C"/>
    <w:rsid w:val="001607B5"/>
    <w:rsid w:val="00161E93"/>
    <w:rsid w:val="00161F42"/>
    <w:rsid w:val="00172094"/>
    <w:rsid w:val="00173BB4"/>
    <w:rsid w:val="00177537"/>
    <w:rsid w:val="00180082"/>
    <w:rsid w:val="00181510"/>
    <w:rsid w:val="00183433"/>
    <w:rsid w:val="00185F75"/>
    <w:rsid w:val="001866A9"/>
    <w:rsid w:val="00186D8D"/>
    <w:rsid w:val="001917BE"/>
    <w:rsid w:val="00191CC2"/>
    <w:rsid w:val="001A49A9"/>
    <w:rsid w:val="001A5D5C"/>
    <w:rsid w:val="001B2170"/>
    <w:rsid w:val="001B270F"/>
    <w:rsid w:val="001B33EB"/>
    <w:rsid w:val="001B4B57"/>
    <w:rsid w:val="001C1BA6"/>
    <w:rsid w:val="001C78A0"/>
    <w:rsid w:val="001D0DF0"/>
    <w:rsid w:val="001D13F0"/>
    <w:rsid w:val="001D14E7"/>
    <w:rsid w:val="001D19D4"/>
    <w:rsid w:val="001D6294"/>
    <w:rsid w:val="001D6AA1"/>
    <w:rsid w:val="001E59E0"/>
    <w:rsid w:val="001E63FD"/>
    <w:rsid w:val="001E792C"/>
    <w:rsid w:val="001F565F"/>
    <w:rsid w:val="001F6568"/>
    <w:rsid w:val="002076D7"/>
    <w:rsid w:val="002128FA"/>
    <w:rsid w:val="002144C5"/>
    <w:rsid w:val="002177F8"/>
    <w:rsid w:val="00225F93"/>
    <w:rsid w:val="00233090"/>
    <w:rsid w:val="00234C91"/>
    <w:rsid w:val="0023637D"/>
    <w:rsid w:val="00237BFA"/>
    <w:rsid w:val="00237DC8"/>
    <w:rsid w:val="002406AD"/>
    <w:rsid w:val="00241E40"/>
    <w:rsid w:val="00246B06"/>
    <w:rsid w:val="002473E1"/>
    <w:rsid w:val="00252296"/>
    <w:rsid w:val="00254084"/>
    <w:rsid w:val="002540AF"/>
    <w:rsid w:val="002567FD"/>
    <w:rsid w:val="00266248"/>
    <w:rsid w:val="00270214"/>
    <w:rsid w:val="00270CA1"/>
    <w:rsid w:val="00270F2D"/>
    <w:rsid w:val="002714D7"/>
    <w:rsid w:val="002721A2"/>
    <w:rsid w:val="00274094"/>
    <w:rsid w:val="00276038"/>
    <w:rsid w:val="002765E7"/>
    <w:rsid w:val="00276E89"/>
    <w:rsid w:val="002777C8"/>
    <w:rsid w:val="00277B0D"/>
    <w:rsid w:val="00277E2E"/>
    <w:rsid w:val="00284ADF"/>
    <w:rsid w:val="002854BA"/>
    <w:rsid w:val="002870B8"/>
    <w:rsid w:val="0029150D"/>
    <w:rsid w:val="00292710"/>
    <w:rsid w:val="0029711A"/>
    <w:rsid w:val="002A18C6"/>
    <w:rsid w:val="002A210C"/>
    <w:rsid w:val="002A312A"/>
    <w:rsid w:val="002A5E74"/>
    <w:rsid w:val="002A6619"/>
    <w:rsid w:val="002B126C"/>
    <w:rsid w:val="002B1C84"/>
    <w:rsid w:val="002B3D93"/>
    <w:rsid w:val="002B5418"/>
    <w:rsid w:val="002C0355"/>
    <w:rsid w:val="002C153A"/>
    <w:rsid w:val="002C2587"/>
    <w:rsid w:val="002C35EF"/>
    <w:rsid w:val="002C5042"/>
    <w:rsid w:val="002D3F10"/>
    <w:rsid w:val="002D5CFC"/>
    <w:rsid w:val="002E30B7"/>
    <w:rsid w:val="002E5417"/>
    <w:rsid w:val="002E7369"/>
    <w:rsid w:val="002F0A2D"/>
    <w:rsid w:val="002F47E6"/>
    <w:rsid w:val="00301C59"/>
    <w:rsid w:val="003048CD"/>
    <w:rsid w:val="003066BF"/>
    <w:rsid w:val="003144DF"/>
    <w:rsid w:val="0031511B"/>
    <w:rsid w:val="00324740"/>
    <w:rsid w:val="003256F8"/>
    <w:rsid w:val="003310D3"/>
    <w:rsid w:val="0033158C"/>
    <w:rsid w:val="00332B10"/>
    <w:rsid w:val="00333CB4"/>
    <w:rsid w:val="0033451E"/>
    <w:rsid w:val="00335A8C"/>
    <w:rsid w:val="00336B0C"/>
    <w:rsid w:val="00342C38"/>
    <w:rsid w:val="003451CB"/>
    <w:rsid w:val="003464E4"/>
    <w:rsid w:val="0034735B"/>
    <w:rsid w:val="00347D53"/>
    <w:rsid w:val="003500E2"/>
    <w:rsid w:val="00350C97"/>
    <w:rsid w:val="003532CF"/>
    <w:rsid w:val="003533A1"/>
    <w:rsid w:val="00353401"/>
    <w:rsid w:val="003537D8"/>
    <w:rsid w:val="00356C09"/>
    <w:rsid w:val="00357821"/>
    <w:rsid w:val="003662FD"/>
    <w:rsid w:val="00366C6D"/>
    <w:rsid w:val="003679E2"/>
    <w:rsid w:val="0037230B"/>
    <w:rsid w:val="00373E31"/>
    <w:rsid w:val="0037482E"/>
    <w:rsid w:val="0037612B"/>
    <w:rsid w:val="0037705A"/>
    <w:rsid w:val="00377185"/>
    <w:rsid w:val="00377F67"/>
    <w:rsid w:val="00382BC5"/>
    <w:rsid w:val="003857A5"/>
    <w:rsid w:val="0039021E"/>
    <w:rsid w:val="00390A7D"/>
    <w:rsid w:val="00392E41"/>
    <w:rsid w:val="003940AC"/>
    <w:rsid w:val="00397DD8"/>
    <w:rsid w:val="003A1805"/>
    <w:rsid w:val="003A2024"/>
    <w:rsid w:val="003A35D1"/>
    <w:rsid w:val="003A3D61"/>
    <w:rsid w:val="003A577F"/>
    <w:rsid w:val="003A6804"/>
    <w:rsid w:val="003A7B76"/>
    <w:rsid w:val="003A7F60"/>
    <w:rsid w:val="003B1701"/>
    <w:rsid w:val="003C44DE"/>
    <w:rsid w:val="003C49A4"/>
    <w:rsid w:val="003D0026"/>
    <w:rsid w:val="003D2A5A"/>
    <w:rsid w:val="003D4CB8"/>
    <w:rsid w:val="003D4E5B"/>
    <w:rsid w:val="003D6CB0"/>
    <w:rsid w:val="003E0FAD"/>
    <w:rsid w:val="003E2A63"/>
    <w:rsid w:val="003E7C11"/>
    <w:rsid w:val="003F0CE5"/>
    <w:rsid w:val="003F48EF"/>
    <w:rsid w:val="003F6E40"/>
    <w:rsid w:val="0040063F"/>
    <w:rsid w:val="00400820"/>
    <w:rsid w:val="00402ECC"/>
    <w:rsid w:val="00405D6A"/>
    <w:rsid w:val="00423E6B"/>
    <w:rsid w:val="00425371"/>
    <w:rsid w:val="00426297"/>
    <w:rsid w:val="00427021"/>
    <w:rsid w:val="00430F32"/>
    <w:rsid w:val="004329A8"/>
    <w:rsid w:val="0043657E"/>
    <w:rsid w:val="00437034"/>
    <w:rsid w:val="00444283"/>
    <w:rsid w:val="004462AC"/>
    <w:rsid w:val="004470D6"/>
    <w:rsid w:val="00451750"/>
    <w:rsid w:val="00454D46"/>
    <w:rsid w:val="00463FB0"/>
    <w:rsid w:val="00466146"/>
    <w:rsid w:val="00472229"/>
    <w:rsid w:val="004728C9"/>
    <w:rsid w:val="00474D69"/>
    <w:rsid w:val="0048129F"/>
    <w:rsid w:val="0048362F"/>
    <w:rsid w:val="00484D07"/>
    <w:rsid w:val="00487134"/>
    <w:rsid w:val="00490770"/>
    <w:rsid w:val="00491260"/>
    <w:rsid w:val="00492D68"/>
    <w:rsid w:val="004A0311"/>
    <w:rsid w:val="004A4FF6"/>
    <w:rsid w:val="004B322F"/>
    <w:rsid w:val="004C1EA5"/>
    <w:rsid w:val="004C286F"/>
    <w:rsid w:val="004C4581"/>
    <w:rsid w:val="004C61C6"/>
    <w:rsid w:val="004C6ECD"/>
    <w:rsid w:val="004D39DD"/>
    <w:rsid w:val="004E2676"/>
    <w:rsid w:val="004E36F3"/>
    <w:rsid w:val="004E4C69"/>
    <w:rsid w:val="004E645A"/>
    <w:rsid w:val="004F4BB4"/>
    <w:rsid w:val="004F61D2"/>
    <w:rsid w:val="005005E9"/>
    <w:rsid w:val="0050390B"/>
    <w:rsid w:val="005039DF"/>
    <w:rsid w:val="00507A83"/>
    <w:rsid w:val="00516B6E"/>
    <w:rsid w:val="005172AE"/>
    <w:rsid w:val="00523E79"/>
    <w:rsid w:val="0052426C"/>
    <w:rsid w:val="0054096E"/>
    <w:rsid w:val="0054149A"/>
    <w:rsid w:val="005447C0"/>
    <w:rsid w:val="0054490F"/>
    <w:rsid w:val="00544B3B"/>
    <w:rsid w:val="005452C0"/>
    <w:rsid w:val="00545A63"/>
    <w:rsid w:val="0055035F"/>
    <w:rsid w:val="00553A7F"/>
    <w:rsid w:val="0055538A"/>
    <w:rsid w:val="005562BA"/>
    <w:rsid w:val="00560B59"/>
    <w:rsid w:val="0056255C"/>
    <w:rsid w:val="005675E6"/>
    <w:rsid w:val="005723E0"/>
    <w:rsid w:val="00577BF5"/>
    <w:rsid w:val="00580E58"/>
    <w:rsid w:val="00584344"/>
    <w:rsid w:val="005860D9"/>
    <w:rsid w:val="00587D4F"/>
    <w:rsid w:val="005906A0"/>
    <w:rsid w:val="00592525"/>
    <w:rsid w:val="00592940"/>
    <w:rsid w:val="0059497C"/>
    <w:rsid w:val="00595671"/>
    <w:rsid w:val="005A30AD"/>
    <w:rsid w:val="005A513B"/>
    <w:rsid w:val="005A6C29"/>
    <w:rsid w:val="005A6F02"/>
    <w:rsid w:val="005A7717"/>
    <w:rsid w:val="005B1C46"/>
    <w:rsid w:val="005B242E"/>
    <w:rsid w:val="005C0162"/>
    <w:rsid w:val="005C09B3"/>
    <w:rsid w:val="005C2EED"/>
    <w:rsid w:val="005C53B6"/>
    <w:rsid w:val="005C591F"/>
    <w:rsid w:val="005D28BC"/>
    <w:rsid w:val="005D4360"/>
    <w:rsid w:val="005D586D"/>
    <w:rsid w:val="005D5B69"/>
    <w:rsid w:val="005D73A4"/>
    <w:rsid w:val="005E40CC"/>
    <w:rsid w:val="005E61DC"/>
    <w:rsid w:val="00602D6D"/>
    <w:rsid w:val="00617F1C"/>
    <w:rsid w:val="0062481A"/>
    <w:rsid w:val="0062484A"/>
    <w:rsid w:val="00624A6B"/>
    <w:rsid w:val="00624BC1"/>
    <w:rsid w:val="00633C5E"/>
    <w:rsid w:val="00635482"/>
    <w:rsid w:val="00646791"/>
    <w:rsid w:val="00647D24"/>
    <w:rsid w:val="00660F94"/>
    <w:rsid w:val="00661B97"/>
    <w:rsid w:val="0066239A"/>
    <w:rsid w:val="00673DC5"/>
    <w:rsid w:val="00674CAB"/>
    <w:rsid w:val="00676964"/>
    <w:rsid w:val="00681761"/>
    <w:rsid w:val="00686189"/>
    <w:rsid w:val="006913EA"/>
    <w:rsid w:val="00693369"/>
    <w:rsid w:val="006968C1"/>
    <w:rsid w:val="006A0185"/>
    <w:rsid w:val="006A1BE6"/>
    <w:rsid w:val="006A3466"/>
    <w:rsid w:val="006B0CDC"/>
    <w:rsid w:val="006B489C"/>
    <w:rsid w:val="006B5504"/>
    <w:rsid w:val="006C2905"/>
    <w:rsid w:val="006C451F"/>
    <w:rsid w:val="006C7A75"/>
    <w:rsid w:val="006D595F"/>
    <w:rsid w:val="006E526F"/>
    <w:rsid w:val="006E6CC6"/>
    <w:rsid w:val="006F42B6"/>
    <w:rsid w:val="006F54FE"/>
    <w:rsid w:val="006F7F8D"/>
    <w:rsid w:val="007018CA"/>
    <w:rsid w:val="00703054"/>
    <w:rsid w:val="007227F5"/>
    <w:rsid w:val="007228F2"/>
    <w:rsid w:val="00722DD0"/>
    <w:rsid w:val="00723129"/>
    <w:rsid w:val="00724E1A"/>
    <w:rsid w:val="00725A57"/>
    <w:rsid w:val="00735F0B"/>
    <w:rsid w:val="007409F0"/>
    <w:rsid w:val="00742BDF"/>
    <w:rsid w:val="00744BC5"/>
    <w:rsid w:val="00745015"/>
    <w:rsid w:val="00745A4B"/>
    <w:rsid w:val="00745E0C"/>
    <w:rsid w:val="007570AB"/>
    <w:rsid w:val="007607CD"/>
    <w:rsid w:val="0076288E"/>
    <w:rsid w:val="007676A6"/>
    <w:rsid w:val="00770B83"/>
    <w:rsid w:val="007732A9"/>
    <w:rsid w:val="007821AB"/>
    <w:rsid w:val="00785A25"/>
    <w:rsid w:val="007864F2"/>
    <w:rsid w:val="0079210D"/>
    <w:rsid w:val="00792E33"/>
    <w:rsid w:val="007945CE"/>
    <w:rsid w:val="00794F0E"/>
    <w:rsid w:val="00796339"/>
    <w:rsid w:val="007A4E47"/>
    <w:rsid w:val="007A71E9"/>
    <w:rsid w:val="007B0567"/>
    <w:rsid w:val="007B47B0"/>
    <w:rsid w:val="007B5A60"/>
    <w:rsid w:val="007B618D"/>
    <w:rsid w:val="007B636A"/>
    <w:rsid w:val="007B6E09"/>
    <w:rsid w:val="007C25F0"/>
    <w:rsid w:val="007C3B91"/>
    <w:rsid w:val="007C4EFE"/>
    <w:rsid w:val="007C742D"/>
    <w:rsid w:val="007C7E0E"/>
    <w:rsid w:val="007D1230"/>
    <w:rsid w:val="007D1C1B"/>
    <w:rsid w:val="007D4F40"/>
    <w:rsid w:val="007E5923"/>
    <w:rsid w:val="007E712A"/>
    <w:rsid w:val="007E790F"/>
    <w:rsid w:val="007F086C"/>
    <w:rsid w:val="008015F8"/>
    <w:rsid w:val="008025EB"/>
    <w:rsid w:val="0080294B"/>
    <w:rsid w:val="00803EB1"/>
    <w:rsid w:val="008065C1"/>
    <w:rsid w:val="00807BE1"/>
    <w:rsid w:val="0081169D"/>
    <w:rsid w:val="00812BB9"/>
    <w:rsid w:val="00812DC0"/>
    <w:rsid w:val="00820494"/>
    <w:rsid w:val="008212EF"/>
    <w:rsid w:val="00822BF3"/>
    <w:rsid w:val="0082522A"/>
    <w:rsid w:val="008271EF"/>
    <w:rsid w:val="008343AB"/>
    <w:rsid w:val="008358A5"/>
    <w:rsid w:val="00836C95"/>
    <w:rsid w:val="00846865"/>
    <w:rsid w:val="00846FB5"/>
    <w:rsid w:val="0085288B"/>
    <w:rsid w:val="00852EE6"/>
    <w:rsid w:val="00854876"/>
    <w:rsid w:val="00860FE9"/>
    <w:rsid w:val="0086109B"/>
    <w:rsid w:val="00862FC4"/>
    <w:rsid w:val="00863CB9"/>
    <w:rsid w:val="008646B6"/>
    <w:rsid w:val="00864AFE"/>
    <w:rsid w:val="00874849"/>
    <w:rsid w:val="00883254"/>
    <w:rsid w:val="00883816"/>
    <w:rsid w:val="00883C10"/>
    <w:rsid w:val="008844F1"/>
    <w:rsid w:val="00885880"/>
    <w:rsid w:val="008920EB"/>
    <w:rsid w:val="00897C7C"/>
    <w:rsid w:val="008A0741"/>
    <w:rsid w:val="008A2074"/>
    <w:rsid w:val="008A3A5A"/>
    <w:rsid w:val="008A445D"/>
    <w:rsid w:val="008A4C41"/>
    <w:rsid w:val="008B08A3"/>
    <w:rsid w:val="008B2915"/>
    <w:rsid w:val="008B3BD4"/>
    <w:rsid w:val="008B5D07"/>
    <w:rsid w:val="008B7D83"/>
    <w:rsid w:val="008C2906"/>
    <w:rsid w:val="008C6D6A"/>
    <w:rsid w:val="008D1579"/>
    <w:rsid w:val="008E01CF"/>
    <w:rsid w:val="008E023E"/>
    <w:rsid w:val="008E4561"/>
    <w:rsid w:val="008E5969"/>
    <w:rsid w:val="008E5C01"/>
    <w:rsid w:val="008E7420"/>
    <w:rsid w:val="008F5A3B"/>
    <w:rsid w:val="008F6062"/>
    <w:rsid w:val="009066A0"/>
    <w:rsid w:val="00906A3B"/>
    <w:rsid w:val="00913FB3"/>
    <w:rsid w:val="0091622C"/>
    <w:rsid w:val="0092146F"/>
    <w:rsid w:val="00942537"/>
    <w:rsid w:val="009460C9"/>
    <w:rsid w:val="00946C52"/>
    <w:rsid w:val="00952CC3"/>
    <w:rsid w:val="009538A2"/>
    <w:rsid w:val="00956435"/>
    <w:rsid w:val="00956A91"/>
    <w:rsid w:val="009604DC"/>
    <w:rsid w:val="009618B0"/>
    <w:rsid w:val="00961B0F"/>
    <w:rsid w:val="00964A82"/>
    <w:rsid w:val="00965C7E"/>
    <w:rsid w:val="0097016A"/>
    <w:rsid w:val="00970693"/>
    <w:rsid w:val="009706F2"/>
    <w:rsid w:val="00971DF4"/>
    <w:rsid w:val="00973977"/>
    <w:rsid w:val="009817A8"/>
    <w:rsid w:val="00983813"/>
    <w:rsid w:val="00984992"/>
    <w:rsid w:val="00987885"/>
    <w:rsid w:val="00990FCB"/>
    <w:rsid w:val="009915FC"/>
    <w:rsid w:val="00995F48"/>
    <w:rsid w:val="00996762"/>
    <w:rsid w:val="009975D7"/>
    <w:rsid w:val="00997909"/>
    <w:rsid w:val="009A3D57"/>
    <w:rsid w:val="009A5535"/>
    <w:rsid w:val="009A5735"/>
    <w:rsid w:val="009B0EB0"/>
    <w:rsid w:val="009B72AC"/>
    <w:rsid w:val="009B797D"/>
    <w:rsid w:val="009C326F"/>
    <w:rsid w:val="009C6D10"/>
    <w:rsid w:val="009D0046"/>
    <w:rsid w:val="009D488F"/>
    <w:rsid w:val="009D7A5D"/>
    <w:rsid w:val="009E783F"/>
    <w:rsid w:val="00A07BFF"/>
    <w:rsid w:val="00A07D5B"/>
    <w:rsid w:val="00A126C7"/>
    <w:rsid w:val="00A14179"/>
    <w:rsid w:val="00A14C26"/>
    <w:rsid w:val="00A17D92"/>
    <w:rsid w:val="00A2025C"/>
    <w:rsid w:val="00A203FE"/>
    <w:rsid w:val="00A23B4F"/>
    <w:rsid w:val="00A259D9"/>
    <w:rsid w:val="00A26B56"/>
    <w:rsid w:val="00A26C3E"/>
    <w:rsid w:val="00A34D8D"/>
    <w:rsid w:val="00A40202"/>
    <w:rsid w:val="00A40F40"/>
    <w:rsid w:val="00A41DC5"/>
    <w:rsid w:val="00A4521E"/>
    <w:rsid w:val="00A478F4"/>
    <w:rsid w:val="00A52FE7"/>
    <w:rsid w:val="00A60EC8"/>
    <w:rsid w:val="00A62197"/>
    <w:rsid w:val="00A62EFB"/>
    <w:rsid w:val="00A645F7"/>
    <w:rsid w:val="00A654B9"/>
    <w:rsid w:val="00A66EF0"/>
    <w:rsid w:val="00A677F6"/>
    <w:rsid w:val="00A766CB"/>
    <w:rsid w:val="00A772D7"/>
    <w:rsid w:val="00A80696"/>
    <w:rsid w:val="00A833CA"/>
    <w:rsid w:val="00A83A83"/>
    <w:rsid w:val="00A92F7F"/>
    <w:rsid w:val="00A9381F"/>
    <w:rsid w:val="00A94045"/>
    <w:rsid w:val="00AA6A5A"/>
    <w:rsid w:val="00AA7BF7"/>
    <w:rsid w:val="00AB30A1"/>
    <w:rsid w:val="00AB50EF"/>
    <w:rsid w:val="00AB7A71"/>
    <w:rsid w:val="00AC06A2"/>
    <w:rsid w:val="00AC11D0"/>
    <w:rsid w:val="00AC3AA6"/>
    <w:rsid w:val="00AD2D02"/>
    <w:rsid w:val="00AD49C7"/>
    <w:rsid w:val="00AE09E2"/>
    <w:rsid w:val="00AE2389"/>
    <w:rsid w:val="00AE361A"/>
    <w:rsid w:val="00AE4A3C"/>
    <w:rsid w:val="00AE5B79"/>
    <w:rsid w:val="00AE6182"/>
    <w:rsid w:val="00AF0618"/>
    <w:rsid w:val="00AF0F99"/>
    <w:rsid w:val="00AF1443"/>
    <w:rsid w:val="00AF26D2"/>
    <w:rsid w:val="00AF5CC6"/>
    <w:rsid w:val="00AF646A"/>
    <w:rsid w:val="00AF6CE9"/>
    <w:rsid w:val="00AF7876"/>
    <w:rsid w:val="00B00FFF"/>
    <w:rsid w:val="00B01FE6"/>
    <w:rsid w:val="00B052C7"/>
    <w:rsid w:val="00B0655A"/>
    <w:rsid w:val="00B10D89"/>
    <w:rsid w:val="00B10E7B"/>
    <w:rsid w:val="00B126ED"/>
    <w:rsid w:val="00B128DE"/>
    <w:rsid w:val="00B13318"/>
    <w:rsid w:val="00B1728B"/>
    <w:rsid w:val="00B213A9"/>
    <w:rsid w:val="00B274F8"/>
    <w:rsid w:val="00B27A58"/>
    <w:rsid w:val="00B3117E"/>
    <w:rsid w:val="00B328DA"/>
    <w:rsid w:val="00B34158"/>
    <w:rsid w:val="00B36F0F"/>
    <w:rsid w:val="00B37BDA"/>
    <w:rsid w:val="00B40A00"/>
    <w:rsid w:val="00B435D6"/>
    <w:rsid w:val="00B5000C"/>
    <w:rsid w:val="00B51D51"/>
    <w:rsid w:val="00B52315"/>
    <w:rsid w:val="00B527E4"/>
    <w:rsid w:val="00B53AF7"/>
    <w:rsid w:val="00B57EC9"/>
    <w:rsid w:val="00B61ACA"/>
    <w:rsid w:val="00B62DF3"/>
    <w:rsid w:val="00B64FA9"/>
    <w:rsid w:val="00B652FE"/>
    <w:rsid w:val="00B67FCC"/>
    <w:rsid w:val="00B703BB"/>
    <w:rsid w:val="00B71D0F"/>
    <w:rsid w:val="00B76692"/>
    <w:rsid w:val="00B80A53"/>
    <w:rsid w:val="00B82567"/>
    <w:rsid w:val="00B83BB6"/>
    <w:rsid w:val="00B8689C"/>
    <w:rsid w:val="00B91071"/>
    <w:rsid w:val="00B96577"/>
    <w:rsid w:val="00BA4951"/>
    <w:rsid w:val="00BA5CDA"/>
    <w:rsid w:val="00BA6B5E"/>
    <w:rsid w:val="00BA6BB3"/>
    <w:rsid w:val="00BA6DF8"/>
    <w:rsid w:val="00BB00E2"/>
    <w:rsid w:val="00BB5D26"/>
    <w:rsid w:val="00BB76CF"/>
    <w:rsid w:val="00BC08CA"/>
    <w:rsid w:val="00BC12D9"/>
    <w:rsid w:val="00BC661C"/>
    <w:rsid w:val="00BD29EE"/>
    <w:rsid w:val="00BD7816"/>
    <w:rsid w:val="00BE06EF"/>
    <w:rsid w:val="00BE1739"/>
    <w:rsid w:val="00BE19AB"/>
    <w:rsid w:val="00BE73A6"/>
    <w:rsid w:val="00BF00D4"/>
    <w:rsid w:val="00BF3464"/>
    <w:rsid w:val="00BF6531"/>
    <w:rsid w:val="00C01204"/>
    <w:rsid w:val="00C07757"/>
    <w:rsid w:val="00C100D7"/>
    <w:rsid w:val="00C114E2"/>
    <w:rsid w:val="00C13EAB"/>
    <w:rsid w:val="00C208C6"/>
    <w:rsid w:val="00C21384"/>
    <w:rsid w:val="00C242E4"/>
    <w:rsid w:val="00C27C69"/>
    <w:rsid w:val="00C300F0"/>
    <w:rsid w:val="00C3084D"/>
    <w:rsid w:val="00C35460"/>
    <w:rsid w:val="00C4045F"/>
    <w:rsid w:val="00C44802"/>
    <w:rsid w:val="00C45D91"/>
    <w:rsid w:val="00C4719A"/>
    <w:rsid w:val="00C47CD2"/>
    <w:rsid w:val="00C47D78"/>
    <w:rsid w:val="00C50B83"/>
    <w:rsid w:val="00C5257C"/>
    <w:rsid w:val="00C5556A"/>
    <w:rsid w:val="00C605E9"/>
    <w:rsid w:val="00C7171F"/>
    <w:rsid w:val="00C71F61"/>
    <w:rsid w:val="00C723B3"/>
    <w:rsid w:val="00C726AE"/>
    <w:rsid w:val="00C77C44"/>
    <w:rsid w:val="00C831C2"/>
    <w:rsid w:val="00C83457"/>
    <w:rsid w:val="00C84AEE"/>
    <w:rsid w:val="00C855D8"/>
    <w:rsid w:val="00C86EE7"/>
    <w:rsid w:val="00C876ED"/>
    <w:rsid w:val="00C91AEC"/>
    <w:rsid w:val="00C9395C"/>
    <w:rsid w:val="00C95D6D"/>
    <w:rsid w:val="00CA1B05"/>
    <w:rsid w:val="00CA4F75"/>
    <w:rsid w:val="00CA6181"/>
    <w:rsid w:val="00CB0DF9"/>
    <w:rsid w:val="00CB5474"/>
    <w:rsid w:val="00CB6632"/>
    <w:rsid w:val="00CC44B6"/>
    <w:rsid w:val="00CD055D"/>
    <w:rsid w:val="00CD4E2F"/>
    <w:rsid w:val="00CD5746"/>
    <w:rsid w:val="00CD786E"/>
    <w:rsid w:val="00CE0268"/>
    <w:rsid w:val="00CE04C9"/>
    <w:rsid w:val="00CE115A"/>
    <w:rsid w:val="00CE1AB2"/>
    <w:rsid w:val="00CE2864"/>
    <w:rsid w:val="00CE4A6B"/>
    <w:rsid w:val="00CE4F86"/>
    <w:rsid w:val="00CE5631"/>
    <w:rsid w:val="00CE5E55"/>
    <w:rsid w:val="00CE6308"/>
    <w:rsid w:val="00CF2589"/>
    <w:rsid w:val="00CF4D66"/>
    <w:rsid w:val="00D04191"/>
    <w:rsid w:val="00D05E4C"/>
    <w:rsid w:val="00D06588"/>
    <w:rsid w:val="00D071CF"/>
    <w:rsid w:val="00D07D6A"/>
    <w:rsid w:val="00D127FE"/>
    <w:rsid w:val="00D14D4B"/>
    <w:rsid w:val="00D16A71"/>
    <w:rsid w:val="00D174CE"/>
    <w:rsid w:val="00D31C55"/>
    <w:rsid w:val="00D34FC9"/>
    <w:rsid w:val="00D36200"/>
    <w:rsid w:val="00D378B5"/>
    <w:rsid w:val="00D40AC0"/>
    <w:rsid w:val="00D46AB4"/>
    <w:rsid w:val="00D47A7E"/>
    <w:rsid w:val="00D47FC9"/>
    <w:rsid w:val="00D5379A"/>
    <w:rsid w:val="00D6214E"/>
    <w:rsid w:val="00D6549C"/>
    <w:rsid w:val="00D730C1"/>
    <w:rsid w:val="00D734B8"/>
    <w:rsid w:val="00D74C74"/>
    <w:rsid w:val="00D81D4B"/>
    <w:rsid w:val="00D86D8C"/>
    <w:rsid w:val="00D9094F"/>
    <w:rsid w:val="00D914BD"/>
    <w:rsid w:val="00D93BDB"/>
    <w:rsid w:val="00D94618"/>
    <w:rsid w:val="00DA2D87"/>
    <w:rsid w:val="00DA2EC5"/>
    <w:rsid w:val="00DA4908"/>
    <w:rsid w:val="00DB1DC3"/>
    <w:rsid w:val="00DB3FC2"/>
    <w:rsid w:val="00DB74BB"/>
    <w:rsid w:val="00DC0FAB"/>
    <w:rsid w:val="00DC224F"/>
    <w:rsid w:val="00DC5DFF"/>
    <w:rsid w:val="00DC65B0"/>
    <w:rsid w:val="00DC6A90"/>
    <w:rsid w:val="00DC6D6B"/>
    <w:rsid w:val="00DD0499"/>
    <w:rsid w:val="00DD0DA2"/>
    <w:rsid w:val="00DE21F2"/>
    <w:rsid w:val="00DE2F6B"/>
    <w:rsid w:val="00DE4F07"/>
    <w:rsid w:val="00DE6C3C"/>
    <w:rsid w:val="00DF0A99"/>
    <w:rsid w:val="00DF0EED"/>
    <w:rsid w:val="00DF28EC"/>
    <w:rsid w:val="00DF44B5"/>
    <w:rsid w:val="00DF75F4"/>
    <w:rsid w:val="00E00531"/>
    <w:rsid w:val="00E00E6C"/>
    <w:rsid w:val="00E0337D"/>
    <w:rsid w:val="00E05938"/>
    <w:rsid w:val="00E1294B"/>
    <w:rsid w:val="00E12ECB"/>
    <w:rsid w:val="00E16BC7"/>
    <w:rsid w:val="00E16DFF"/>
    <w:rsid w:val="00E17FB7"/>
    <w:rsid w:val="00E20918"/>
    <w:rsid w:val="00E20CC5"/>
    <w:rsid w:val="00E2288E"/>
    <w:rsid w:val="00E24452"/>
    <w:rsid w:val="00E2456B"/>
    <w:rsid w:val="00E24A1F"/>
    <w:rsid w:val="00E25558"/>
    <w:rsid w:val="00E31A1F"/>
    <w:rsid w:val="00E337D6"/>
    <w:rsid w:val="00E42306"/>
    <w:rsid w:val="00E429E2"/>
    <w:rsid w:val="00E42A88"/>
    <w:rsid w:val="00E44CC2"/>
    <w:rsid w:val="00E540D5"/>
    <w:rsid w:val="00E55A88"/>
    <w:rsid w:val="00E62581"/>
    <w:rsid w:val="00E678AF"/>
    <w:rsid w:val="00E70CA3"/>
    <w:rsid w:val="00E7652D"/>
    <w:rsid w:val="00E777B5"/>
    <w:rsid w:val="00E804B4"/>
    <w:rsid w:val="00E80C9D"/>
    <w:rsid w:val="00E82358"/>
    <w:rsid w:val="00E83B34"/>
    <w:rsid w:val="00E85CE6"/>
    <w:rsid w:val="00E86DDB"/>
    <w:rsid w:val="00E87208"/>
    <w:rsid w:val="00E8788F"/>
    <w:rsid w:val="00E91E7E"/>
    <w:rsid w:val="00E94C45"/>
    <w:rsid w:val="00EA03A1"/>
    <w:rsid w:val="00EA04E2"/>
    <w:rsid w:val="00EA063A"/>
    <w:rsid w:val="00EA199E"/>
    <w:rsid w:val="00EA2BB5"/>
    <w:rsid w:val="00EA5A3C"/>
    <w:rsid w:val="00EA6135"/>
    <w:rsid w:val="00EB132F"/>
    <w:rsid w:val="00EB1ED4"/>
    <w:rsid w:val="00EB33D9"/>
    <w:rsid w:val="00EB55CC"/>
    <w:rsid w:val="00EB5AFA"/>
    <w:rsid w:val="00EC16EE"/>
    <w:rsid w:val="00EC1D04"/>
    <w:rsid w:val="00EC3C14"/>
    <w:rsid w:val="00EC724D"/>
    <w:rsid w:val="00EC7CF6"/>
    <w:rsid w:val="00ED26B3"/>
    <w:rsid w:val="00ED7F91"/>
    <w:rsid w:val="00EE46A1"/>
    <w:rsid w:val="00EE6246"/>
    <w:rsid w:val="00EE6FF7"/>
    <w:rsid w:val="00EF429C"/>
    <w:rsid w:val="00EF4D23"/>
    <w:rsid w:val="00EF6C8B"/>
    <w:rsid w:val="00EF6DEC"/>
    <w:rsid w:val="00F00AD2"/>
    <w:rsid w:val="00F01DD1"/>
    <w:rsid w:val="00F02B1D"/>
    <w:rsid w:val="00F034B7"/>
    <w:rsid w:val="00F06B33"/>
    <w:rsid w:val="00F15924"/>
    <w:rsid w:val="00F17C92"/>
    <w:rsid w:val="00F20288"/>
    <w:rsid w:val="00F2203C"/>
    <w:rsid w:val="00F23D18"/>
    <w:rsid w:val="00F271EA"/>
    <w:rsid w:val="00F3363E"/>
    <w:rsid w:val="00F40522"/>
    <w:rsid w:val="00F418F3"/>
    <w:rsid w:val="00F45DB4"/>
    <w:rsid w:val="00F566E4"/>
    <w:rsid w:val="00F57B12"/>
    <w:rsid w:val="00F63354"/>
    <w:rsid w:val="00F75D70"/>
    <w:rsid w:val="00F76542"/>
    <w:rsid w:val="00F81E27"/>
    <w:rsid w:val="00F8278C"/>
    <w:rsid w:val="00F83E7E"/>
    <w:rsid w:val="00F8483B"/>
    <w:rsid w:val="00F9030A"/>
    <w:rsid w:val="00F9041F"/>
    <w:rsid w:val="00F91034"/>
    <w:rsid w:val="00FA15B4"/>
    <w:rsid w:val="00FA427A"/>
    <w:rsid w:val="00FB0AC3"/>
    <w:rsid w:val="00FC340E"/>
    <w:rsid w:val="00FD1283"/>
    <w:rsid w:val="00FD26DA"/>
    <w:rsid w:val="00FE70FA"/>
    <w:rsid w:val="00FF1389"/>
    <w:rsid w:val="00FF43B1"/>
    <w:rsid w:val="00FF4B3E"/>
    <w:rsid w:val="00FF73DA"/>
    <w:rsid w:val="03A2514E"/>
    <w:rsid w:val="05972E77"/>
    <w:rsid w:val="0CBB2DDD"/>
    <w:rsid w:val="18B20320"/>
    <w:rsid w:val="1F1166CE"/>
    <w:rsid w:val="295C54A9"/>
    <w:rsid w:val="3DB4623F"/>
    <w:rsid w:val="3F843D32"/>
    <w:rsid w:val="52135F5D"/>
    <w:rsid w:val="7339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qFormat="1" w:unhideWhenUsed="0" w:uiPriority="99" w:semiHidden="0" w:name="List 2"/>
    <w:lsdException w:qFormat="1" w:unhideWhenUsed="0" w:uiPriority="99" w:semiHidden="0" w:name="List 3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 w:locked="1"/>
    <w:lsdException w:qFormat="1" w:unhideWhenUsed="0" w:uiPriority="20" w:semiHidden="0" w:name="Emphasis" w:locked="1"/>
    <w:lsdException w:qFormat="1" w:unhideWhenUsed="0" w:uiPriority="99" w:name="Document Map"/>
    <w:lsdException w:qFormat="1" w:unhideWhenUsed="0" w:uiPriority="99" w:semiHidden="0" w:name="Plain Text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qFormat="1" w:unhideWhenUsed="0" w:uiPriority="99" w:semiHidden="0" w:name="HTML Preformatted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3"/>
    <w:link w:val="45"/>
    <w:qFormat/>
    <w:uiPriority w:val="99"/>
    <w:pPr>
      <w:keepNext/>
      <w:keepLines/>
      <w:pageBreakBefore/>
      <w:numPr>
        <w:ilvl w:val="0"/>
        <w:numId w:val="1"/>
      </w:numPr>
      <w:spacing w:line="360" w:lineRule="auto"/>
      <w:jc w:val="left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4">
    <w:name w:val="heading 2"/>
    <w:basedOn w:val="1"/>
    <w:next w:val="3"/>
    <w:link w:val="56"/>
    <w:qFormat/>
    <w:uiPriority w:val="99"/>
    <w:pPr>
      <w:keepNext/>
      <w:keepLines/>
      <w:numPr>
        <w:ilvl w:val="1"/>
        <w:numId w:val="1"/>
      </w:numPr>
      <w:spacing w:line="360" w:lineRule="auto"/>
      <w:jc w:val="left"/>
      <w:outlineLvl w:val="1"/>
    </w:pPr>
    <w:rPr>
      <w:rFonts w:ascii="Times New Roman" w:hAnsi="Times New Roman"/>
      <w:b/>
      <w:bCs/>
      <w:sz w:val="32"/>
      <w:szCs w:val="32"/>
    </w:rPr>
  </w:style>
  <w:style w:type="paragraph" w:styleId="5">
    <w:name w:val="heading 3"/>
    <w:basedOn w:val="1"/>
    <w:next w:val="3"/>
    <w:link w:val="47"/>
    <w:qFormat/>
    <w:uiPriority w:val="99"/>
    <w:pPr>
      <w:keepNext/>
      <w:keepLines/>
      <w:numPr>
        <w:ilvl w:val="2"/>
        <w:numId w:val="1"/>
      </w:numPr>
      <w:spacing w:line="360" w:lineRule="auto"/>
      <w:outlineLvl w:val="2"/>
    </w:pPr>
    <w:rPr>
      <w:rFonts w:ascii="Times New Roman" w:hAnsi="Times New Roman"/>
      <w:bCs/>
      <w:sz w:val="30"/>
      <w:szCs w:val="32"/>
    </w:rPr>
  </w:style>
  <w:style w:type="paragraph" w:styleId="6">
    <w:name w:val="heading 4"/>
    <w:basedOn w:val="1"/>
    <w:next w:val="1"/>
    <w:link w:val="48"/>
    <w:qFormat/>
    <w:uiPriority w:val="99"/>
    <w:pPr>
      <w:keepNext/>
      <w:keepLines/>
      <w:numPr>
        <w:ilvl w:val="3"/>
        <w:numId w:val="1"/>
      </w:numPr>
      <w:spacing w:line="360" w:lineRule="auto"/>
      <w:ind w:left="862" w:hanging="862"/>
      <w:outlineLvl w:val="3"/>
    </w:pPr>
    <w:rPr>
      <w:rFonts w:ascii="Cambria" w:hAnsi="Cambria"/>
      <w:bCs/>
      <w:sz w:val="28"/>
      <w:szCs w:val="28"/>
    </w:rPr>
  </w:style>
  <w:style w:type="paragraph" w:styleId="7">
    <w:name w:val="heading 5"/>
    <w:basedOn w:val="1"/>
    <w:next w:val="1"/>
    <w:link w:val="49"/>
    <w:qFormat/>
    <w:uiPriority w:val="99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8">
    <w:name w:val="heading 6"/>
    <w:basedOn w:val="1"/>
    <w:next w:val="1"/>
    <w:link w:val="50"/>
    <w:qFormat/>
    <w:uiPriority w:val="99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Cambria" w:hAnsi="Cambria"/>
      <w:b/>
      <w:bCs/>
      <w:sz w:val="24"/>
      <w:szCs w:val="24"/>
    </w:rPr>
  </w:style>
  <w:style w:type="paragraph" w:styleId="9">
    <w:name w:val="heading 7"/>
    <w:basedOn w:val="1"/>
    <w:next w:val="1"/>
    <w:link w:val="51"/>
    <w:qFormat/>
    <w:uiPriority w:val="99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10">
    <w:name w:val="heading 8"/>
    <w:basedOn w:val="1"/>
    <w:next w:val="1"/>
    <w:link w:val="52"/>
    <w:qFormat/>
    <w:uiPriority w:val="99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Cambria" w:hAnsi="Cambria"/>
      <w:sz w:val="24"/>
      <w:szCs w:val="24"/>
    </w:rPr>
  </w:style>
  <w:style w:type="paragraph" w:styleId="11">
    <w:name w:val="heading 9"/>
    <w:basedOn w:val="1"/>
    <w:next w:val="1"/>
    <w:link w:val="53"/>
    <w:qFormat/>
    <w:uiPriority w:val="99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Cambria" w:hAnsi="Cambria"/>
      <w:szCs w:val="21"/>
    </w:rPr>
  </w:style>
  <w:style w:type="character" w:default="1" w:styleId="41">
    <w:name w:val="Default Paragraph Font"/>
    <w:semiHidden/>
    <w:unhideWhenUsed/>
    <w:qFormat/>
    <w:uiPriority w:val="1"/>
  </w:style>
  <w:style w:type="table" w:default="1" w:styleId="3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样式1"/>
    <w:basedOn w:val="1"/>
    <w:qFormat/>
    <w:uiPriority w:val="99"/>
    <w:pPr>
      <w:spacing w:line="360" w:lineRule="auto"/>
      <w:ind w:firstLine="200" w:firstLineChars="200"/>
    </w:pPr>
    <w:rPr>
      <w:rFonts w:ascii="Times New Roman" w:hAnsi="Times New Roman"/>
    </w:rPr>
  </w:style>
  <w:style w:type="paragraph" w:styleId="12">
    <w:name w:val="List 3"/>
    <w:basedOn w:val="1"/>
    <w:qFormat/>
    <w:uiPriority w:val="99"/>
    <w:pPr>
      <w:ind w:left="100" w:leftChars="400" w:hanging="200" w:hangingChars="200"/>
    </w:pPr>
    <w:rPr>
      <w:rFonts w:ascii="Times New Roman" w:hAnsi="Times New Roman"/>
      <w:szCs w:val="24"/>
    </w:rPr>
  </w:style>
  <w:style w:type="paragraph" w:styleId="13">
    <w:name w:val="toc 7"/>
    <w:basedOn w:val="1"/>
    <w:next w:val="1"/>
    <w:autoRedefine/>
    <w:qFormat/>
    <w:uiPriority w:val="99"/>
    <w:pPr>
      <w:ind w:left="1260"/>
      <w:jc w:val="left"/>
    </w:pPr>
    <w:rPr>
      <w:sz w:val="18"/>
      <w:szCs w:val="18"/>
    </w:rPr>
  </w:style>
  <w:style w:type="paragraph" w:styleId="14">
    <w:name w:val="Normal Indent"/>
    <w:basedOn w:val="1"/>
    <w:qFormat/>
    <w:uiPriority w:val="99"/>
    <w:pPr>
      <w:ind w:firstLine="420" w:firstLineChars="200"/>
    </w:pPr>
    <w:rPr>
      <w:rFonts w:ascii="Times New Roman" w:hAnsi="Times New Roman"/>
      <w:szCs w:val="20"/>
    </w:rPr>
  </w:style>
  <w:style w:type="paragraph" w:styleId="15">
    <w:name w:val="Document Map"/>
    <w:basedOn w:val="1"/>
    <w:link w:val="57"/>
    <w:semiHidden/>
    <w:qFormat/>
    <w:uiPriority w:val="99"/>
    <w:rPr>
      <w:rFonts w:ascii="宋体"/>
      <w:sz w:val="18"/>
      <w:szCs w:val="18"/>
    </w:rPr>
  </w:style>
  <w:style w:type="paragraph" w:styleId="16">
    <w:name w:val="Body Text 3"/>
    <w:basedOn w:val="1"/>
    <w:link w:val="64"/>
    <w:qFormat/>
    <w:uiPriority w:val="99"/>
    <w:pPr>
      <w:widowControl/>
      <w:jc w:val="center"/>
    </w:pPr>
    <w:rPr>
      <w:rFonts w:ascii="Times New Roman" w:hAnsi="Times New Roman"/>
      <w:spacing w:val="4"/>
      <w:szCs w:val="20"/>
    </w:rPr>
  </w:style>
  <w:style w:type="paragraph" w:styleId="17">
    <w:name w:val="Body Text"/>
    <w:basedOn w:val="1"/>
    <w:link w:val="61"/>
    <w:qFormat/>
    <w:uiPriority w:val="99"/>
    <w:pPr>
      <w:spacing w:line="460" w:lineRule="exact"/>
    </w:pPr>
    <w:rPr>
      <w:rFonts w:ascii="汉鼎简楷体" w:hAnsi="宋体" w:eastAsia="汉鼎简楷体"/>
      <w:b/>
      <w:bCs/>
      <w:spacing w:val="4"/>
      <w:sz w:val="24"/>
      <w:szCs w:val="20"/>
    </w:rPr>
  </w:style>
  <w:style w:type="paragraph" w:styleId="18">
    <w:name w:val="Body Text Indent"/>
    <w:basedOn w:val="1"/>
    <w:link w:val="59"/>
    <w:qFormat/>
    <w:uiPriority w:val="99"/>
    <w:pPr>
      <w:spacing w:line="420" w:lineRule="exact"/>
      <w:ind w:firstLine="732" w:firstLineChars="300"/>
    </w:pPr>
    <w:rPr>
      <w:rFonts w:ascii="Times New Roman" w:hAnsi="Times New Roman"/>
      <w:spacing w:val="2"/>
      <w:sz w:val="24"/>
      <w:szCs w:val="20"/>
    </w:rPr>
  </w:style>
  <w:style w:type="paragraph" w:styleId="19">
    <w:name w:val="List 2"/>
    <w:basedOn w:val="1"/>
    <w:qFormat/>
    <w:uiPriority w:val="99"/>
    <w:pPr>
      <w:autoSpaceDE w:val="0"/>
      <w:autoSpaceDN w:val="0"/>
      <w:adjustRightInd w:val="0"/>
      <w:ind w:left="840" w:hanging="420"/>
      <w:jc w:val="left"/>
    </w:pPr>
    <w:rPr>
      <w:rFonts w:ascii="宋体" w:hAnsi="Times New Roman"/>
      <w:kern w:val="0"/>
      <w:sz w:val="20"/>
      <w:szCs w:val="20"/>
    </w:rPr>
  </w:style>
  <w:style w:type="paragraph" w:styleId="20">
    <w:name w:val="Block Text"/>
    <w:basedOn w:val="1"/>
    <w:qFormat/>
    <w:uiPriority w:val="99"/>
    <w:pPr>
      <w:adjustRightInd w:val="0"/>
      <w:ind w:left="420" w:right="33"/>
      <w:jc w:val="left"/>
      <w:textAlignment w:val="baseline"/>
    </w:pPr>
    <w:rPr>
      <w:rFonts w:ascii="Times New Roman" w:hAnsi="Times New Roman"/>
      <w:kern w:val="0"/>
      <w:sz w:val="24"/>
      <w:szCs w:val="20"/>
    </w:rPr>
  </w:style>
  <w:style w:type="paragraph" w:styleId="21">
    <w:name w:val="toc 5"/>
    <w:basedOn w:val="1"/>
    <w:next w:val="1"/>
    <w:autoRedefine/>
    <w:qFormat/>
    <w:uiPriority w:val="99"/>
    <w:pPr>
      <w:ind w:left="840"/>
      <w:jc w:val="left"/>
    </w:pPr>
    <w:rPr>
      <w:sz w:val="18"/>
      <w:szCs w:val="18"/>
    </w:rPr>
  </w:style>
  <w:style w:type="paragraph" w:styleId="22">
    <w:name w:val="toc 3"/>
    <w:basedOn w:val="1"/>
    <w:next w:val="1"/>
    <w:autoRedefine/>
    <w:qFormat/>
    <w:uiPriority w:val="99"/>
    <w:pPr>
      <w:ind w:left="420"/>
      <w:jc w:val="left"/>
    </w:pPr>
    <w:rPr>
      <w:i/>
      <w:iCs/>
      <w:sz w:val="20"/>
      <w:szCs w:val="20"/>
    </w:rPr>
  </w:style>
  <w:style w:type="paragraph" w:styleId="23">
    <w:name w:val="Plain Text"/>
    <w:basedOn w:val="1"/>
    <w:link w:val="66"/>
    <w:qFormat/>
    <w:uiPriority w:val="99"/>
    <w:rPr>
      <w:rFonts w:ascii="宋体" w:hAnsi="Courier New"/>
      <w:szCs w:val="20"/>
    </w:rPr>
  </w:style>
  <w:style w:type="paragraph" w:styleId="24">
    <w:name w:val="toc 8"/>
    <w:basedOn w:val="1"/>
    <w:next w:val="1"/>
    <w:autoRedefine/>
    <w:qFormat/>
    <w:uiPriority w:val="99"/>
    <w:pPr>
      <w:ind w:left="1470"/>
      <w:jc w:val="left"/>
    </w:pPr>
    <w:rPr>
      <w:sz w:val="18"/>
      <w:szCs w:val="18"/>
    </w:rPr>
  </w:style>
  <w:style w:type="paragraph" w:styleId="25">
    <w:name w:val="Date"/>
    <w:basedOn w:val="1"/>
    <w:next w:val="1"/>
    <w:link w:val="67"/>
    <w:qFormat/>
    <w:uiPriority w:val="99"/>
    <w:rPr>
      <w:rFonts w:ascii="Times New Roman" w:hAnsi="Times New Roman"/>
      <w:sz w:val="24"/>
      <w:szCs w:val="20"/>
    </w:rPr>
  </w:style>
  <w:style w:type="paragraph" w:styleId="26">
    <w:name w:val="Body Text Indent 2"/>
    <w:basedOn w:val="1"/>
    <w:link w:val="60"/>
    <w:qFormat/>
    <w:uiPriority w:val="99"/>
    <w:pPr>
      <w:spacing w:line="460" w:lineRule="exact"/>
      <w:ind w:firstLine="538" w:firstLineChars="217"/>
    </w:pPr>
    <w:rPr>
      <w:rFonts w:ascii="Times New Roman" w:hAnsi="Times New Roman"/>
      <w:spacing w:val="4"/>
      <w:sz w:val="24"/>
      <w:szCs w:val="20"/>
    </w:rPr>
  </w:style>
  <w:style w:type="paragraph" w:styleId="27">
    <w:name w:val="Balloon Text"/>
    <w:basedOn w:val="1"/>
    <w:link w:val="58"/>
    <w:qFormat/>
    <w:uiPriority w:val="99"/>
    <w:rPr>
      <w:sz w:val="18"/>
      <w:szCs w:val="18"/>
    </w:rPr>
  </w:style>
  <w:style w:type="paragraph" w:styleId="28">
    <w:name w:val="footer"/>
    <w:basedOn w:val="1"/>
    <w:link w:val="5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9">
    <w:name w:val="header"/>
    <w:basedOn w:val="1"/>
    <w:link w:val="5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0">
    <w:name w:val="toc 1"/>
    <w:basedOn w:val="1"/>
    <w:next w:val="1"/>
    <w:autoRedefine/>
    <w:qFormat/>
    <w:uiPriority w:val="9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1">
    <w:name w:val="toc 4"/>
    <w:basedOn w:val="1"/>
    <w:next w:val="1"/>
    <w:autoRedefine/>
    <w:qFormat/>
    <w:uiPriority w:val="99"/>
    <w:pPr>
      <w:ind w:left="630"/>
      <w:jc w:val="left"/>
    </w:pPr>
    <w:rPr>
      <w:sz w:val="18"/>
      <w:szCs w:val="18"/>
    </w:rPr>
  </w:style>
  <w:style w:type="paragraph" w:styleId="32">
    <w:name w:val="toc 6"/>
    <w:basedOn w:val="1"/>
    <w:next w:val="1"/>
    <w:autoRedefine/>
    <w:qFormat/>
    <w:uiPriority w:val="99"/>
    <w:pPr>
      <w:ind w:left="1050"/>
      <w:jc w:val="left"/>
    </w:pPr>
    <w:rPr>
      <w:sz w:val="18"/>
      <w:szCs w:val="18"/>
    </w:rPr>
  </w:style>
  <w:style w:type="paragraph" w:styleId="33">
    <w:name w:val="Body Text Indent 3"/>
    <w:basedOn w:val="1"/>
    <w:link w:val="63"/>
    <w:qFormat/>
    <w:uiPriority w:val="99"/>
    <w:pPr>
      <w:spacing w:line="420" w:lineRule="exact"/>
      <w:ind w:firstLine="496" w:firstLineChars="200"/>
    </w:pPr>
    <w:rPr>
      <w:rFonts w:ascii="Times New Roman" w:hAnsi="Times New Roman"/>
      <w:spacing w:val="4"/>
      <w:sz w:val="24"/>
      <w:szCs w:val="20"/>
    </w:rPr>
  </w:style>
  <w:style w:type="paragraph" w:styleId="34">
    <w:name w:val="toc 2"/>
    <w:basedOn w:val="1"/>
    <w:next w:val="1"/>
    <w:autoRedefine/>
    <w:qFormat/>
    <w:uiPriority w:val="99"/>
    <w:pPr>
      <w:ind w:left="210"/>
      <w:jc w:val="left"/>
    </w:pPr>
    <w:rPr>
      <w:smallCaps/>
      <w:sz w:val="20"/>
      <w:szCs w:val="20"/>
    </w:rPr>
  </w:style>
  <w:style w:type="paragraph" w:styleId="35">
    <w:name w:val="toc 9"/>
    <w:basedOn w:val="1"/>
    <w:next w:val="1"/>
    <w:autoRedefine/>
    <w:qFormat/>
    <w:uiPriority w:val="99"/>
    <w:pPr>
      <w:ind w:left="1680"/>
      <w:jc w:val="left"/>
    </w:pPr>
    <w:rPr>
      <w:sz w:val="18"/>
      <w:szCs w:val="18"/>
    </w:rPr>
  </w:style>
  <w:style w:type="paragraph" w:styleId="36">
    <w:name w:val="Body Text 2"/>
    <w:basedOn w:val="1"/>
    <w:link w:val="62"/>
    <w:qFormat/>
    <w:uiPriority w:val="99"/>
    <w:pPr>
      <w:spacing w:line="280" w:lineRule="exact"/>
    </w:pPr>
    <w:rPr>
      <w:rFonts w:ascii="Times New Roman" w:hAnsi="Times New Roman"/>
      <w:spacing w:val="4"/>
      <w:sz w:val="18"/>
      <w:szCs w:val="20"/>
    </w:rPr>
  </w:style>
  <w:style w:type="paragraph" w:styleId="37">
    <w:name w:val="HTML Preformatted"/>
    <w:basedOn w:val="1"/>
    <w:link w:val="80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30" w:lineRule="atLeast"/>
      <w:jc w:val="left"/>
    </w:pPr>
    <w:rPr>
      <w:rFonts w:ascii="Arial" w:hAnsi="Arial" w:cs="Arial"/>
      <w:kern w:val="0"/>
      <w:szCs w:val="21"/>
    </w:rPr>
  </w:style>
  <w:style w:type="paragraph" w:styleId="3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table" w:styleId="40">
    <w:name w:val="Table Grid"/>
    <w:basedOn w:val="39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42">
    <w:name w:val="page number"/>
    <w:basedOn w:val="41"/>
    <w:qFormat/>
    <w:uiPriority w:val="99"/>
    <w:rPr>
      <w:rFonts w:cs="Times New Roman"/>
    </w:rPr>
  </w:style>
  <w:style w:type="character" w:styleId="43">
    <w:name w:val="FollowedHyperlink"/>
    <w:basedOn w:val="41"/>
    <w:qFormat/>
    <w:uiPriority w:val="99"/>
    <w:rPr>
      <w:rFonts w:cs="Times New Roman"/>
      <w:color w:val="800080"/>
      <w:u w:val="single"/>
    </w:rPr>
  </w:style>
  <w:style w:type="character" w:styleId="44">
    <w:name w:val="Hyperlink"/>
    <w:basedOn w:val="41"/>
    <w:qFormat/>
    <w:uiPriority w:val="99"/>
    <w:rPr>
      <w:rFonts w:cs="Times New Roman"/>
      <w:color w:val="0000FF"/>
      <w:u w:val="single"/>
    </w:rPr>
  </w:style>
  <w:style w:type="character" w:customStyle="1" w:styleId="45">
    <w:name w:val="标题 1 字符"/>
    <w:basedOn w:val="41"/>
    <w:link w:val="2"/>
    <w:qFormat/>
    <w:locked/>
    <w:uiPriority w:val="99"/>
    <w:rPr>
      <w:rFonts w:ascii="Times New Roman" w:hAnsi="Times New Roman" w:cs="Times New Roman"/>
      <w:b/>
      <w:bCs/>
      <w:kern w:val="44"/>
      <w:sz w:val="44"/>
      <w:szCs w:val="44"/>
    </w:rPr>
  </w:style>
  <w:style w:type="character" w:customStyle="1" w:styleId="46">
    <w:name w:val="Heading 2 Char"/>
    <w:basedOn w:val="41"/>
    <w:semiHidden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47">
    <w:name w:val="标题 3 字符"/>
    <w:basedOn w:val="41"/>
    <w:link w:val="5"/>
    <w:qFormat/>
    <w:locked/>
    <w:uiPriority w:val="99"/>
    <w:rPr>
      <w:rFonts w:ascii="Times New Roman" w:hAnsi="Times New Roman" w:cs="Times New Roman"/>
      <w:bCs/>
      <w:kern w:val="2"/>
      <w:sz w:val="32"/>
      <w:szCs w:val="32"/>
    </w:rPr>
  </w:style>
  <w:style w:type="character" w:customStyle="1" w:styleId="48">
    <w:name w:val="标题 4 字符"/>
    <w:basedOn w:val="41"/>
    <w:link w:val="6"/>
    <w:qFormat/>
    <w:locked/>
    <w:uiPriority w:val="99"/>
    <w:rPr>
      <w:rFonts w:ascii="Cambria" w:hAnsi="Cambria" w:cs="Times New Roman"/>
      <w:bCs/>
      <w:kern w:val="2"/>
      <w:sz w:val="28"/>
      <w:szCs w:val="28"/>
    </w:rPr>
  </w:style>
  <w:style w:type="character" w:customStyle="1" w:styleId="49">
    <w:name w:val="标题 5 字符"/>
    <w:basedOn w:val="41"/>
    <w:link w:val="7"/>
    <w:qFormat/>
    <w:locked/>
    <w:uiPriority w:val="99"/>
    <w:rPr>
      <w:rFonts w:cs="Times New Roman"/>
      <w:b/>
      <w:bCs/>
      <w:kern w:val="2"/>
      <w:sz w:val="28"/>
      <w:szCs w:val="28"/>
    </w:rPr>
  </w:style>
  <w:style w:type="character" w:customStyle="1" w:styleId="50">
    <w:name w:val="标题 6 字符"/>
    <w:basedOn w:val="41"/>
    <w:link w:val="8"/>
    <w:qFormat/>
    <w:locked/>
    <w:uiPriority w:val="99"/>
    <w:rPr>
      <w:rFonts w:ascii="Cambria" w:hAnsi="Cambria" w:cs="Times New Roman"/>
      <w:b/>
      <w:bCs/>
      <w:kern w:val="2"/>
      <w:sz w:val="24"/>
      <w:szCs w:val="24"/>
    </w:rPr>
  </w:style>
  <w:style w:type="character" w:customStyle="1" w:styleId="51">
    <w:name w:val="标题 7 字符"/>
    <w:basedOn w:val="41"/>
    <w:link w:val="9"/>
    <w:qFormat/>
    <w:locked/>
    <w:uiPriority w:val="99"/>
    <w:rPr>
      <w:rFonts w:cs="Times New Roman"/>
      <w:b/>
      <w:bCs/>
      <w:kern w:val="2"/>
      <w:sz w:val="24"/>
      <w:szCs w:val="24"/>
    </w:rPr>
  </w:style>
  <w:style w:type="character" w:customStyle="1" w:styleId="52">
    <w:name w:val="标题 8 字符"/>
    <w:basedOn w:val="41"/>
    <w:link w:val="10"/>
    <w:qFormat/>
    <w:locked/>
    <w:uiPriority w:val="99"/>
    <w:rPr>
      <w:rFonts w:ascii="Cambria" w:hAnsi="Cambria" w:cs="Times New Roman"/>
      <w:kern w:val="2"/>
      <w:sz w:val="24"/>
      <w:szCs w:val="24"/>
    </w:rPr>
  </w:style>
  <w:style w:type="character" w:customStyle="1" w:styleId="53">
    <w:name w:val="标题 9 字符"/>
    <w:basedOn w:val="41"/>
    <w:link w:val="11"/>
    <w:qFormat/>
    <w:locked/>
    <w:uiPriority w:val="99"/>
    <w:rPr>
      <w:rFonts w:ascii="Cambria" w:hAnsi="Cambria" w:cs="Times New Roman"/>
      <w:kern w:val="2"/>
      <w:sz w:val="21"/>
      <w:szCs w:val="21"/>
    </w:rPr>
  </w:style>
  <w:style w:type="character" w:customStyle="1" w:styleId="54">
    <w:name w:val="页眉 字符"/>
    <w:basedOn w:val="41"/>
    <w:link w:val="29"/>
    <w:qFormat/>
    <w:locked/>
    <w:uiPriority w:val="99"/>
    <w:rPr>
      <w:rFonts w:cs="Times New Roman"/>
      <w:sz w:val="18"/>
      <w:szCs w:val="18"/>
    </w:rPr>
  </w:style>
  <w:style w:type="character" w:customStyle="1" w:styleId="55">
    <w:name w:val="页脚 字符"/>
    <w:basedOn w:val="41"/>
    <w:link w:val="28"/>
    <w:semiHidden/>
    <w:qFormat/>
    <w:locked/>
    <w:uiPriority w:val="99"/>
    <w:rPr>
      <w:rFonts w:cs="Times New Roman"/>
      <w:sz w:val="18"/>
      <w:szCs w:val="18"/>
    </w:rPr>
  </w:style>
  <w:style w:type="character" w:customStyle="1" w:styleId="56">
    <w:name w:val="标题 2 字符"/>
    <w:basedOn w:val="41"/>
    <w:link w:val="4"/>
    <w:qFormat/>
    <w:locked/>
    <w:uiPriority w:val="99"/>
    <w:rPr>
      <w:rFonts w:ascii="Times New Roman" w:hAnsi="Times New Roman" w:cs="Times New Roman"/>
      <w:b/>
      <w:bCs/>
      <w:kern w:val="2"/>
      <w:sz w:val="32"/>
      <w:szCs w:val="32"/>
    </w:rPr>
  </w:style>
  <w:style w:type="character" w:customStyle="1" w:styleId="57">
    <w:name w:val="文档结构图 字符"/>
    <w:basedOn w:val="41"/>
    <w:link w:val="15"/>
    <w:semiHidden/>
    <w:qFormat/>
    <w:locked/>
    <w:uiPriority w:val="99"/>
    <w:rPr>
      <w:rFonts w:ascii="宋体" w:eastAsia="宋体" w:cs="Times New Roman"/>
      <w:sz w:val="18"/>
      <w:szCs w:val="18"/>
    </w:rPr>
  </w:style>
  <w:style w:type="character" w:customStyle="1" w:styleId="58">
    <w:name w:val="批注框文本 字符"/>
    <w:basedOn w:val="41"/>
    <w:link w:val="27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59">
    <w:name w:val="正文文本缩进 字符"/>
    <w:basedOn w:val="41"/>
    <w:link w:val="18"/>
    <w:qFormat/>
    <w:locked/>
    <w:uiPriority w:val="99"/>
    <w:rPr>
      <w:rFonts w:ascii="Times New Roman" w:hAnsi="Times New Roman" w:cs="Times New Roman"/>
      <w:spacing w:val="2"/>
      <w:kern w:val="2"/>
      <w:sz w:val="24"/>
    </w:rPr>
  </w:style>
  <w:style w:type="character" w:customStyle="1" w:styleId="60">
    <w:name w:val="正文文本缩进 2 字符"/>
    <w:basedOn w:val="41"/>
    <w:link w:val="26"/>
    <w:qFormat/>
    <w:locked/>
    <w:uiPriority w:val="99"/>
    <w:rPr>
      <w:rFonts w:ascii="Times New Roman" w:hAnsi="Times New Roman" w:cs="Times New Roman"/>
      <w:spacing w:val="4"/>
      <w:kern w:val="2"/>
      <w:sz w:val="24"/>
    </w:rPr>
  </w:style>
  <w:style w:type="character" w:customStyle="1" w:styleId="61">
    <w:name w:val="正文文本 字符"/>
    <w:basedOn w:val="41"/>
    <w:link w:val="17"/>
    <w:qFormat/>
    <w:locked/>
    <w:uiPriority w:val="99"/>
    <w:rPr>
      <w:rFonts w:ascii="汉鼎简楷体" w:hAnsi="宋体" w:eastAsia="汉鼎简楷体" w:cs="Times New Roman"/>
      <w:b/>
      <w:bCs/>
      <w:spacing w:val="4"/>
      <w:kern w:val="2"/>
      <w:sz w:val="24"/>
    </w:rPr>
  </w:style>
  <w:style w:type="character" w:customStyle="1" w:styleId="62">
    <w:name w:val="正文文本 2 字符"/>
    <w:basedOn w:val="41"/>
    <w:link w:val="36"/>
    <w:qFormat/>
    <w:locked/>
    <w:uiPriority w:val="99"/>
    <w:rPr>
      <w:rFonts w:ascii="Times New Roman" w:hAnsi="Times New Roman" w:cs="Times New Roman"/>
      <w:spacing w:val="4"/>
      <w:kern w:val="2"/>
      <w:sz w:val="18"/>
    </w:rPr>
  </w:style>
  <w:style w:type="character" w:customStyle="1" w:styleId="63">
    <w:name w:val="正文文本缩进 3 字符"/>
    <w:basedOn w:val="41"/>
    <w:link w:val="33"/>
    <w:qFormat/>
    <w:locked/>
    <w:uiPriority w:val="99"/>
    <w:rPr>
      <w:rFonts w:ascii="Times New Roman" w:hAnsi="Times New Roman" w:cs="Times New Roman"/>
      <w:spacing w:val="4"/>
      <w:kern w:val="2"/>
      <w:sz w:val="24"/>
    </w:rPr>
  </w:style>
  <w:style w:type="character" w:customStyle="1" w:styleId="64">
    <w:name w:val="正文文本 3 字符"/>
    <w:basedOn w:val="41"/>
    <w:link w:val="16"/>
    <w:qFormat/>
    <w:locked/>
    <w:uiPriority w:val="99"/>
    <w:rPr>
      <w:rFonts w:ascii="Times New Roman" w:hAnsi="Times New Roman" w:cs="Times New Roman"/>
      <w:spacing w:val="4"/>
      <w:kern w:val="2"/>
      <w:sz w:val="21"/>
    </w:rPr>
  </w:style>
  <w:style w:type="paragraph" w:customStyle="1" w:styleId="65">
    <w:name w:val="Blockquote"/>
    <w:basedOn w:val="1"/>
    <w:qFormat/>
    <w:uiPriority w:val="99"/>
    <w:pPr>
      <w:autoSpaceDE w:val="0"/>
      <w:autoSpaceDN w:val="0"/>
      <w:adjustRightInd w:val="0"/>
      <w:spacing w:before="100" w:after="100"/>
      <w:ind w:left="360" w:right="360"/>
      <w:jc w:val="left"/>
    </w:pPr>
    <w:rPr>
      <w:rFonts w:ascii="Times New Roman" w:hAnsi="Times New Roman"/>
      <w:kern w:val="0"/>
      <w:sz w:val="24"/>
      <w:szCs w:val="20"/>
    </w:rPr>
  </w:style>
  <w:style w:type="character" w:customStyle="1" w:styleId="66">
    <w:name w:val="纯文本 字符"/>
    <w:basedOn w:val="41"/>
    <w:link w:val="23"/>
    <w:qFormat/>
    <w:locked/>
    <w:uiPriority w:val="99"/>
    <w:rPr>
      <w:rFonts w:ascii="宋体" w:hAnsi="Courier New" w:cs="Times New Roman"/>
      <w:kern w:val="2"/>
      <w:sz w:val="21"/>
    </w:rPr>
  </w:style>
  <w:style w:type="character" w:customStyle="1" w:styleId="67">
    <w:name w:val="日期 字符"/>
    <w:basedOn w:val="41"/>
    <w:link w:val="25"/>
    <w:qFormat/>
    <w:locked/>
    <w:uiPriority w:val="99"/>
    <w:rPr>
      <w:rFonts w:ascii="Times New Roman" w:hAnsi="Times New Roman" w:cs="Times New Roman"/>
      <w:kern w:val="2"/>
      <w:sz w:val="24"/>
    </w:rPr>
  </w:style>
  <w:style w:type="paragraph" w:customStyle="1" w:styleId="68">
    <w:name w:val="Preformatted"/>
    <w:basedOn w:val="1"/>
    <w:qFormat/>
    <w:uiPriority w:val="9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69">
    <w:name w:val="正文1"/>
    <w:qFormat/>
    <w:uiPriority w:val="99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character" w:customStyle="1" w:styleId="70">
    <w:name w:val="Para head"/>
    <w:basedOn w:val="41"/>
    <w:qFormat/>
    <w:uiPriority w:val="99"/>
    <w:rPr>
      <w:rFonts w:ascii="Arial" w:hAnsi="Arial" w:cs="Times New Roman"/>
      <w:sz w:val="20"/>
    </w:rPr>
  </w:style>
  <w:style w:type="paragraph" w:customStyle="1" w:styleId="71">
    <w:name w:val="菲页2"/>
    <w:basedOn w:val="5"/>
    <w:qFormat/>
    <w:uiPriority w:val="99"/>
    <w:pPr>
      <w:widowControl/>
      <w:numPr>
        <w:ilvl w:val="0"/>
        <w:numId w:val="0"/>
      </w:numPr>
      <w:tabs>
        <w:tab w:val="left" w:pos="960"/>
      </w:tabs>
      <w:spacing w:before="120" w:after="120"/>
      <w:ind w:left="960" w:hanging="960"/>
      <w:jc w:val="center"/>
    </w:pPr>
    <w:rPr>
      <w:rFonts w:ascii="黑体" w:hAnsi="宋体" w:eastAsia="黑体"/>
      <w:bCs w:val="0"/>
      <w:kern w:val="0"/>
      <w:sz w:val="44"/>
      <w:szCs w:val="20"/>
    </w:rPr>
  </w:style>
  <w:style w:type="paragraph" w:customStyle="1" w:styleId="72">
    <w:name w:val="菲页1"/>
    <w:basedOn w:val="4"/>
    <w:qFormat/>
    <w:uiPriority w:val="99"/>
    <w:pPr>
      <w:widowControl/>
      <w:numPr>
        <w:ilvl w:val="0"/>
        <w:numId w:val="0"/>
      </w:numPr>
      <w:spacing w:before="260" w:after="260" w:line="416" w:lineRule="auto"/>
      <w:jc w:val="center"/>
    </w:pPr>
    <w:rPr>
      <w:rFonts w:ascii="黑体" w:hAnsi="宋体" w:eastAsia="黑体"/>
      <w:b w:val="0"/>
      <w:bCs w:val="0"/>
      <w:kern w:val="0"/>
      <w:sz w:val="52"/>
      <w:szCs w:val="20"/>
    </w:rPr>
  </w:style>
  <w:style w:type="paragraph" w:customStyle="1" w:styleId="73">
    <w:name w:val="目录"/>
    <w:basedOn w:val="1"/>
    <w:qFormat/>
    <w:uiPriority w:val="99"/>
    <w:pPr>
      <w:widowControl/>
      <w:jc w:val="center"/>
    </w:pPr>
    <w:rPr>
      <w:rFonts w:ascii="宋体" w:hAnsi="Times New Roman"/>
      <w:b/>
      <w:kern w:val="0"/>
      <w:sz w:val="36"/>
      <w:szCs w:val="20"/>
    </w:rPr>
  </w:style>
  <w:style w:type="paragraph" w:customStyle="1" w:styleId="74">
    <w:name w:val="目录文字"/>
    <w:basedOn w:val="1"/>
    <w:qFormat/>
    <w:uiPriority w:val="99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  <w:style w:type="paragraph" w:customStyle="1" w:styleId="75">
    <w:name w:val="菲页(卷)"/>
    <w:basedOn w:val="2"/>
    <w:next w:val="69"/>
    <w:qFormat/>
    <w:uiPriority w:val="99"/>
    <w:pPr>
      <w:keepLines w:val="0"/>
      <w:pageBreakBefore w:val="0"/>
      <w:widowControl/>
      <w:numPr>
        <w:numId w:val="0"/>
      </w:numPr>
      <w:tabs>
        <w:tab w:val="left" w:pos="960"/>
      </w:tabs>
      <w:spacing w:line="240" w:lineRule="auto"/>
      <w:ind w:left="960" w:hanging="960"/>
      <w:jc w:val="center"/>
      <w:outlineLvl w:val="1"/>
    </w:pPr>
    <w:rPr>
      <w:rFonts w:ascii="黑体" w:eastAsia="黑体"/>
      <w:b w:val="0"/>
      <w:bCs w:val="0"/>
      <w:kern w:val="0"/>
      <w:sz w:val="52"/>
      <w:szCs w:val="20"/>
    </w:rPr>
  </w:style>
  <w:style w:type="paragraph" w:customStyle="1" w:styleId="76">
    <w:name w:val="Char Char Char Char Char Char Char Char Char Char"/>
    <w:basedOn w:val="1"/>
    <w:qFormat/>
    <w:uiPriority w:val="99"/>
    <w:rPr>
      <w:rFonts w:ascii="Arial" w:hAnsi="Arial" w:cs="Arial"/>
      <w:sz w:val="20"/>
      <w:szCs w:val="20"/>
    </w:rPr>
  </w:style>
  <w:style w:type="paragraph" w:customStyle="1" w:styleId="77">
    <w:name w:val="Char"/>
    <w:basedOn w:val="1"/>
    <w:qFormat/>
    <w:uiPriority w:val="99"/>
    <w:rPr>
      <w:rFonts w:ascii="Arial" w:hAnsi="Arial" w:cs="Arial"/>
      <w:sz w:val="20"/>
      <w:szCs w:val="20"/>
    </w:rPr>
  </w:style>
  <w:style w:type="paragraph" w:customStyle="1" w:styleId="78">
    <w:name w:val="默认段落字体 Para Char Char Char Char"/>
    <w:basedOn w:val="1"/>
    <w:qFormat/>
    <w:uiPriority w:val="99"/>
    <w:rPr>
      <w:rFonts w:ascii="Times New Roman" w:hAnsi="Times New Roman"/>
      <w:szCs w:val="24"/>
    </w:rPr>
  </w:style>
  <w:style w:type="paragraph" w:customStyle="1" w:styleId="79">
    <w:name w:val="Char Char Char Char Char Char"/>
    <w:basedOn w:val="1"/>
    <w:qFormat/>
    <w:uiPriority w:val="99"/>
    <w:rPr>
      <w:rFonts w:ascii="Times New Roman" w:hAnsi="Times New Roman"/>
      <w:szCs w:val="24"/>
    </w:rPr>
  </w:style>
  <w:style w:type="character" w:customStyle="1" w:styleId="80">
    <w:name w:val="HTML 预设格式 字符"/>
    <w:basedOn w:val="41"/>
    <w:link w:val="37"/>
    <w:qFormat/>
    <w:locked/>
    <w:uiPriority w:val="99"/>
    <w:rPr>
      <w:rFonts w:ascii="Arial" w:hAnsi="Arial" w:cs="Arial"/>
      <w:sz w:val="21"/>
      <w:szCs w:val="21"/>
    </w:rPr>
  </w:style>
  <w:style w:type="paragraph" w:customStyle="1" w:styleId="81">
    <w:name w:val="标准书眉_奇数页"/>
    <w:next w:val="1"/>
    <w:qFormat/>
    <w:uiPriority w:val="99"/>
    <w:pPr>
      <w:tabs>
        <w:tab w:val="center" w:pos="4154"/>
        <w:tab w:val="right" w:pos="8306"/>
      </w:tabs>
      <w:spacing w:after="120"/>
      <w:jc w:val="right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82">
    <w:name w:val="表格"/>
    <w:basedOn w:val="1"/>
    <w:qFormat/>
    <w:uiPriority w:val="99"/>
    <w:pPr>
      <w:adjustRightInd w:val="0"/>
      <w:spacing w:before="60" w:after="60"/>
      <w:jc w:val="center"/>
      <w:textAlignment w:val="baseline"/>
    </w:pPr>
    <w:rPr>
      <w:rFonts w:ascii="宋体" w:hAnsi="Times New Roman"/>
      <w:kern w:val="0"/>
      <w:sz w:val="24"/>
      <w:szCs w:val="20"/>
    </w:rPr>
  </w:style>
  <w:style w:type="paragraph" w:customStyle="1" w:styleId="83">
    <w:name w:val="标题2（新） Char Char"/>
    <w:basedOn w:val="4"/>
    <w:qFormat/>
    <w:uiPriority w:val="99"/>
    <w:pPr>
      <w:widowControl/>
      <w:numPr>
        <w:ilvl w:val="0"/>
        <w:numId w:val="0"/>
      </w:numPr>
      <w:spacing w:line="440" w:lineRule="exact"/>
    </w:pPr>
    <w:rPr>
      <w:rFonts w:cs="宋体"/>
      <w:kern w:val="0"/>
      <w:sz w:val="28"/>
      <w:szCs w:val="28"/>
    </w:rPr>
  </w:style>
  <w:style w:type="character" w:customStyle="1" w:styleId="84">
    <w:name w:val="标题 21"/>
    <w:basedOn w:val="41"/>
    <w:qFormat/>
    <w:uiPriority w:val="99"/>
    <w:rPr>
      <w:rFonts w:ascii="宋体" w:hAnsi="Arial" w:eastAsia="宋体" w:cs="Times New Roman"/>
      <w:b/>
      <w:sz w:val="28"/>
      <w:lang w:val="en-US" w:eastAsia="zh-CN" w:bidi="ar-SA"/>
    </w:rPr>
  </w:style>
  <w:style w:type="character" w:customStyle="1" w:styleId="85">
    <w:name w:val="标题2（新） Char Char Char"/>
    <w:basedOn w:val="84"/>
    <w:qFormat/>
    <w:uiPriority w:val="99"/>
    <w:rPr>
      <w:rFonts w:ascii="宋体" w:hAnsi="Arial" w:eastAsia="宋体" w:cs="宋体"/>
      <w:bCs/>
      <w:snapToGrid w:val="0"/>
      <w:sz w:val="28"/>
      <w:szCs w:val="28"/>
      <w:lang w:val="en-US" w:eastAsia="zh-CN" w:bidi="ar-SA"/>
    </w:rPr>
  </w:style>
  <w:style w:type="paragraph" w:customStyle="1" w:styleId="86">
    <w:name w:val="样式2"/>
    <w:basedOn w:val="1"/>
    <w:qFormat/>
    <w:uiPriority w:val="99"/>
    <w:pPr>
      <w:adjustRightInd w:val="0"/>
      <w:spacing w:before="120" w:after="120"/>
      <w:jc w:val="center"/>
      <w:textAlignment w:val="bottom"/>
    </w:pPr>
    <w:rPr>
      <w:rFonts w:ascii="Arial" w:hAnsi="Arial"/>
      <w:spacing w:val="60"/>
      <w:kern w:val="0"/>
      <w:sz w:val="24"/>
      <w:szCs w:val="20"/>
    </w:rPr>
  </w:style>
  <w:style w:type="paragraph" w:customStyle="1" w:styleId="87">
    <w:name w:val="1"/>
    <w:basedOn w:val="1"/>
    <w:next w:val="23"/>
    <w:qFormat/>
    <w:uiPriority w:val="99"/>
    <w:rPr>
      <w:rFonts w:ascii="宋体" w:hAnsi="Courier New"/>
      <w:szCs w:val="20"/>
    </w:rPr>
  </w:style>
  <w:style w:type="paragraph" w:customStyle="1" w:styleId="88">
    <w:name w:val="Char Char Char Char Char"/>
    <w:basedOn w:val="1"/>
    <w:qFormat/>
    <w:uiPriority w:val="99"/>
    <w:rPr>
      <w:rFonts w:ascii="Times New Roman" w:hAnsi="Times New Roman"/>
      <w:szCs w:val="24"/>
    </w:rPr>
  </w:style>
  <w:style w:type="paragraph" w:customStyle="1" w:styleId="89">
    <w:name w:val="xl24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上海鸣志自动控制设备有限公司</Company>
  <Pages>3</Pages>
  <Words>1505</Words>
  <Characters>1683</Characters>
  <Lines>107</Lines>
  <Paragraphs>143</Paragraphs>
  <TotalTime>9</TotalTime>
  <ScaleCrop>false</ScaleCrop>
  <LinksUpToDate>false</LinksUpToDate>
  <CharactersWithSpaces>1684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2026-07-29T02:33:00Z</dcterms:created>
  <dc:creator>毛卫忠</dc:creator>
  <cp:lastModifiedBy>四月蔷薇</cp:lastModifiedBy>
  <cp:lastPrinted>2014-11-20T07:41:00Z</cp:lastPrinted>
  <dcterms:modified xsi:type="dcterms:W3CDTF">2026-08-07T07:06:47Z</dcterms:modified>
  <dc:title>大唐鲁北发电有限责任公司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eyJoZGlkIjoiZTE1NzU3NWFiMmFlZGMwYmE2OTNjM2FjN2JlNDY3ZTUiLCJ1c2VySWQiOiIzMTI0MDkyMTgifQ==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A37C03EC761145C884D04825319CC7C6_13</vt:lpwstr>
  </property>
</Properties>
</file>